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3F9B" w:rsidRPr="002E0E8D" w:rsidRDefault="00613F9B" w:rsidP="00613F9B">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00301FFF">
        <w:rPr>
          <w:b/>
          <w:noProof/>
          <w:sz w:val="24"/>
        </w:rPr>
        <w:t xml:space="preserve"> Meeting#</w:t>
      </w:r>
      <w:r w:rsidR="004A307F">
        <w:rPr>
          <w:b/>
          <w:noProof/>
          <w:sz w:val="24"/>
        </w:rPr>
        <w:t>90</w:t>
      </w:r>
      <w:r w:rsidR="00F86B98">
        <w:rPr>
          <w:b/>
          <w:noProof/>
          <w:sz w:val="24"/>
        </w:rPr>
        <w:t>-</w:t>
      </w:r>
      <w:r w:rsidR="004A307F">
        <w:rPr>
          <w:b/>
          <w:noProof/>
          <w:sz w:val="24"/>
        </w:rPr>
        <w:t>e</w:t>
      </w:r>
      <w:r w:rsidRPr="002E0E8D">
        <w:rPr>
          <w:b/>
          <w:i/>
          <w:noProof/>
          <w:sz w:val="28"/>
        </w:rPr>
        <w:tab/>
        <w:t>R5-</w:t>
      </w:r>
      <w:r w:rsidR="004A307F">
        <w:rPr>
          <w:b/>
          <w:i/>
          <w:noProof/>
          <w:sz w:val="28"/>
        </w:rPr>
        <w:t>21</w:t>
      </w:r>
      <w:r w:rsidR="004B1676">
        <w:rPr>
          <w:b/>
          <w:i/>
          <w:noProof/>
          <w:sz w:val="28"/>
        </w:rPr>
        <w:t>0734</w:t>
      </w:r>
      <w:bookmarkStart w:id="0" w:name="_GoBack"/>
      <w:bookmarkEnd w:id="0"/>
    </w:p>
    <w:p w:rsidR="00613F9B" w:rsidRPr="002E0E8D" w:rsidRDefault="004A307F" w:rsidP="00613F9B">
      <w:pPr>
        <w:pStyle w:val="CRCoverPage"/>
        <w:outlineLvl w:val="0"/>
        <w:rPr>
          <w:rFonts w:cs="Arial"/>
          <w:b/>
          <w:bCs/>
          <w:noProof/>
          <w:sz w:val="24"/>
          <w:szCs w:val="24"/>
          <w:lang w:eastAsia="ja-JP"/>
        </w:rPr>
      </w:pPr>
      <w:r>
        <w:rPr>
          <w:b/>
          <w:noProof/>
          <w:sz w:val="24"/>
          <w:lang w:eastAsia="ja-JP"/>
        </w:rPr>
        <w:t>Electronic</w:t>
      </w:r>
      <w:r w:rsidR="00F43CA7">
        <w:rPr>
          <w:b/>
          <w:noProof/>
          <w:sz w:val="24"/>
          <w:lang w:eastAsia="ja-JP"/>
        </w:rPr>
        <w:t xml:space="preserve">, </w:t>
      </w:r>
      <w:r>
        <w:rPr>
          <w:b/>
          <w:noProof/>
          <w:sz w:val="24"/>
          <w:lang w:eastAsia="ja-JP"/>
        </w:rPr>
        <w:t>22</w:t>
      </w:r>
      <w:r w:rsidRPr="004A307F">
        <w:rPr>
          <w:b/>
          <w:noProof/>
          <w:sz w:val="24"/>
          <w:vertAlign w:val="superscript"/>
          <w:lang w:eastAsia="ja-JP"/>
        </w:rPr>
        <w:t>nd</w:t>
      </w:r>
      <w:r>
        <w:rPr>
          <w:b/>
          <w:noProof/>
          <w:sz w:val="24"/>
          <w:lang w:eastAsia="ja-JP"/>
        </w:rPr>
        <w:t xml:space="preserve"> Feburary </w:t>
      </w:r>
      <w:r w:rsidR="00F43CA7">
        <w:rPr>
          <w:b/>
          <w:noProof/>
          <w:sz w:val="24"/>
          <w:lang w:eastAsia="ja-JP"/>
        </w:rPr>
        <w:t xml:space="preserve">– </w:t>
      </w:r>
      <w:r>
        <w:rPr>
          <w:b/>
          <w:noProof/>
          <w:sz w:val="24"/>
          <w:lang w:eastAsia="ja-JP"/>
        </w:rPr>
        <w:t>5</w:t>
      </w:r>
      <w:r w:rsidRPr="004A307F">
        <w:rPr>
          <w:b/>
          <w:noProof/>
          <w:sz w:val="24"/>
          <w:vertAlign w:val="superscript"/>
          <w:lang w:eastAsia="ja-JP"/>
        </w:rPr>
        <w:t>th</w:t>
      </w:r>
      <w:r>
        <w:rPr>
          <w:b/>
          <w:noProof/>
          <w:sz w:val="24"/>
          <w:lang w:eastAsia="ja-JP"/>
        </w:rPr>
        <w:t xml:space="preserve"> March, 2021</w:t>
      </w:r>
    </w:p>
    <w:p w:rsidR="00954086" w:rsidRPr="00A46E23" w:rsidRDefault="00954086" w:rsidP="00954086">
      <w:pPr>
        <w:spacing w:before="120" w:after="120"/>
      </w:pPr>
      <w:r w:rsidRPr="00A46E23">
        <w:rPr>
          <w:b/>
        </w:rPr>
        <w:t>Title:</w:t>
      </w:r>
      <w:r w:rsidRPr="00A46E23">
        <w:rPr>
          <w:b/>
        </w:rPr>
        <w:tab/>
      </w:r>
      <w:r w:rsidRPr="00A46E23">
        <w:rPr>
          <w:b/>
        </w:rPr>
        <w:tab/>
      </w:r>
      <w:r w:rsidRPr="00A46E23">
        <w:rPr>
          <w:b/>
        </w:rPr>
        <w:tab/>
      </w:r>
      <w:r w:rsidRPr="00A46E23">
        <w:rPr>
          <w:b/>
        </w:rPr>
        <w:tab/>
      </w:r>
      <w:r w:rsidRPr="00A46E23">
        <w:rPr>
          <w:b/>
        </w:rPr>
        <w:tab/>
      </w:r>
      <w:r w:rsidRPr="00A46E23">
        <w:rPr>
          <w:b/>
        </w:rPr>
        <w:tab/>
      </w:r>
      <w:r w:rsidRPr="00A46E23">
        <w:rPr>
          <w:rFonts w:eastAsia="MS Mincho" w:hint="eastAsia"/>
          <w:b/>
        </w:rPr>
        <w:tab/>
      </w:r>
      <w:r w:rsidR="00D057C3">
        <w:rPr>
          <w:rFonts w:eastAsia="MS Mincho"/>
          <w:b/>
        </w:rPr>
        <w:t xml:space="preserve">Discussion on </w:t>
      </w:r>
      <w:r w:rsidR="006C5AF9">
        <w:rPr>
          <w:rFonts w:eastAsia="MS Mincho"/>
          <w:b/>
        </w:rPr>
        <w:t xml:space="preserve">draft LS on </w:t>
      </w:r>
      <w:r w:rsidR="006C5AF9" w:rsidRPr="006C5AF9">
        <w:rPr>
          <w:rFonts w:eastAsia="MS Mincho"/>
          <w:b/>
        </w:rPr>
        <w:t>on nominal channel spacing calculation</w:t>
      </w:r>
    </w:p>
    <w:p w:rsidR="00954086" w:rsidRPr="00A46E23" w:rsidRDefault="00954086" w:rsidP="00954086">
      <w:pPr>
        <w:spacing w:before="120" w:after="120"/>
        <w:ind w:left="1985" w:hanging="1985"/>
        <w:rPr>
          <w:rFonts w:ascii="Arial" w:eastAsia="MS Mincho"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00F43CA7">
        <w:rPr>
          <w:rFonts w:ascii="Arial" w:hAnsi="Arial"/>
        </w:rPr>
        <w:t>Huawei, HiSilicon</w:t>
      </w:r>
    </w:p>
    <w:p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p>
    <w:p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F9155B" w:rsidRPr="00A46E23">
        <w:rPr>
          <w:rFonts w:ascii="Arial" w:eastAsia="MS Mincho" w:hAnsi="Arial" w:hint="eastAsia"/>
          <w:lang w:val="pt-BR"/>
        </w:rPr>
        <w:t>E</w:t>
      </w:r>
      <w:r w:rsidR="009E79B6" w:rsidRPr="00A46E23">
        <w:rPr>
          <w:rFonts w:ascii="Arial" w:eastAsia="MS Mincho" w:hAnsi="Arial" w:hint="eastAsia"/>
          <w:lang w:val="pt-BR"/>
        </w:rPr>
        <w:t>ndorsement</w:t>
      </w:r>
    </w:p>
    <w:p w:rsidR="00954086" w:rsidRPr="00A46E23" w:rsidRDefault="00954086" w:rsidP="00583496">
      <w:pPr>
        <w:pBdr>
          <w:bottom w:val="single" w:sz="4" w:space="0" w:color="auto"/>
        </w:pBdr>
        <w:spacing w:before="120" w:after="120"/>
        <w:rPr>
          <w:rFonts w:ascii="Arial" w:hAnsi="Arial"/>
          <w:lang w:val="pt-BR"/>
        </w:rPr>
      </w:pPr>
    </w:p>
    <w:p w:rsidR="00954086" w:rsidRPr="00A46E23" w:rsidRDefault="00314C6E" w:rsidP="00954086">
      <w:pPr>
        <w:pStyle w:val="tdoc-header"/>
        <w:overflowPunct w:val="0"/>
        <w:autoSpaceDE w:val="0"/>
        <w:autoSpaceDN w:val="0"/>
        <w:adjustRightInd w:val="0"/>
        <w:spacing w:after="180"/>
        <w:textAlignment w:val="baseline"/>
        <w:outlineLvl w:val="0"/>
        <w:rPr>
          <w:b/>
          <w:noProof w:val="0"/>
          <w:lang w:eastAsia="ja-JP"/>
        </w:rPr>
      </w:pPr>
      <w:r>
        <w:rPr>
          <w:b/>
          <w:noProof w:val="0"/>
        </w:rPr>
        <w:t>1.</w:t>
      </w:r>
      <w:r>
        <w:rPr>
          <w:b/>
          <w:noProof w:val="0"/>
        </w:rPr>
        <w:tab/>
        <w:t>Background</w:t>
      </w:r>
    </w:p>
    <w:p w:rsidR="00BC59AD" w:rsidRDefault="0051182E" w:rsidP="008D3416">
      <w:pPr>
        <w:spacing w:before="120" w:after="120"/>
        <w:rPr>
          <w:rFonts w:eastAsiaTheme="minorEastAsia"/>
        </w:rPr>
      </w:pPr>
      <w:r>
        <w:rPr>
          <w:rFonts w:eastAsiaTheme="minorEastAsia"/>
        </w:rPr>
        <w:t>RAN4 sent an LS R5-206276 to RAN5 in RAN5#89-e requesting RAN5’s feedback on nominal channel spacing calculation.</w:t>
      </w:r>
    </w:p>
    <w:p w:rsidR="00BC59AD" w:rsidRPr="00BC59AD" w:rsidRDefault="00BC59AD" w:rsidP="00BC59AD">
      <w:pPr>
        <w:rPr>
          <w:shd w:val="pct15" w:color="auto" w:fill="FFFFFF"/>
        </w:rPr>
      </w:pPr>
      <w:r w:rsidRPr="00BC59AD">
        <w:rPr>
          <w:shd w:val="pct15" w:color="auto" w:fill="FFFFFF"/>
        </w:rPr>
        <w:t xml:space="preserve">RAN4 recognized that the nominal channel spacing for two carriers in band n41 with 40MHz and 80MHz channel bandwidths in TS 38.508 is not aligned with the nominal channel spacing definition in TS 38.101-1. RAN4 would like to clarify whetherthe specific parameter used in the calculation was misunderstood by RAN5 Following table compares parameters for the nominal channel space calculation. </w:t>
      </w:r>
    </w:p>
    <w:tbl>
      <w:tblPr>
        <w:tblW w:w="9017" w:type="dxa"/>
        <w:jc w:val="center"/>
        <w:tblLook w:val="04A0" w:firstRow="1" w:lastRow="0" w:firstColumn="1" w:lastColumn="0" w:noHBand="0" w:noVBand="1"/>
      </w:tblPr>
      <w:tblGrid>
        <w:gridCol w:w="1310"/>
        <w:gridCol w:w="1320"/>
        <w:gridCol w:w="1320"/>
        <w:gridCol w:w="1320"/>
        <w:gridCol w:w="1320"/>
        <w:gridCol w:w="534"/>
        <w:gridCol w:w="655"/>
        <w:gridCol w:w="1238"/>
      </w:tblGrid>
      <w:tr w:rsidR="00BC59AD" w:rsidRPr="00BC59AD" w:rsidTr="001D6D2F">
        <w:trPr>
          <w:trHeight w:val="639"/>
          <w:jc w:val="center"/>
        </w:trPr>
        <w:tc>
          <w:tcPr>
            <w:tcW w:w="1310" w:type="dxa"/>
            <w:tcBorders>
              <w:top w:val="single" w:sz="8" w:space="0" w:color="auto"/>
              <w:left w:val="single" w:sz="8" w:space="0" w:color="auto"/>
              <w:bottom w:val="single" w:sz="8" w:space="0" w:color="auto"/>
              <w:right w:val="single" w:sz="8" w:space="0" w:color="auto"/>
            </w:tcBorders>
            <w:shd w:val="clear" w:color="000000" w:fill="FF9966"/>
            <w:vAlign w:val="center"/>
            <w:hideMark/>
          </w:tcPr>
          <w:p w:rsidR="00BC59AD" w:rsidRPr="00BC59AD" w:rsidRDefault="00BC59AD" w:rsidP="001D6D2F">
            <w:pPr>
              <w:jc w:val="center"/>
              <w:rPr>
                <w:rFonts w:ascii="Calibri" w:hAnsi="Calibri"/>
                <w:color w:val="000000"/>
                <w:sz w:val="22"/>
                <w:szCs w:val="22"/>
                <w:shd w:val="pct15" w:color="auto" w:fill="FFFFFF"/>
                <w:lang w:val="en-US"/>
              </w:rPr>
            </w:pPr>
            <w:r w:rsidRPr="00BC59AD">
              <w:rPr>
                <w:rFonts w:ascii="Calibri" w:hAnsi="Calibri"/>
                <w:color w:val="000000"/>
                <w:sz w:val="22"/>
                <w:szCs w:val="22"/>
                <w:shd w:val="pct15" w:color="auto" w:fill="FFFFFF"/>
                <w:lang w:val="en-US"/>
              </w:rPr>
              <w:t>Calculation</w:t>
            </w:r>
          </w:p>
        </w:tc>
        <w:tc>
          <w:tcPr>
            <w:tcW w:w="1320" w:type="dxa"/>
            <w:tcBorders>
              <w:top w:val="single" w:sz="8" w:space="0" w:color="auto"/>
              <w:left w:val="nil"/>
              <w:bottom w:val="single" w:sz="8" w:space="0" w:color="auto"/>
              <w:right w:val="single" w:sz="8" w:space="0" w:color="auto"/>
            </w:tcBorders>
            <w:shd w:val="clear" w:color="000000" w:fill="FF9966"/>
            <w:vAlign w:val="center"/>
            <w:hideMark/>
          </w:tcPr>
          <w:p w:rsidR="00BC59AD" w:rsidRPr="00BC59AD" w:rsidRDefault="00BC59AD" w:rsidP="001D6D2F">
            <w:pPr>
              <w:jc w:val="center"/>
              <w:rPr>
                <w:rFonts w:ascii="Calibri" w:hAnsi="Calibri"/>
                <w:color w:val="000000"/>
                <w:sz w:val="22"/>
                <w:szCs w:val="22"/>
                <w:shd w:val="pct15" w:color="auto" w:fill="FFFFFF"/>
                <w:lang w:val="en-US"/>
              </w:rPr>
            </w:pPr>
            <w:r w:rsidRPr="00BC59AD">
              <w:rPr>
                <w:rFonts w:ascii="Calibri" w:hAnsi="Calibri"/>
                <w:color w:val="000000"/>
                <w:sz w:val="22"/>
                <w:szCs w:val="22"/>
                <w:shd w:val="pct15" w:color="auto" w:fill="FFFFFF"/>
                <w:lang w:val="en-US"/>
              </w:rPr>
              <w:t>CBW for CC#1(MHz)</w:t>
            </w:r>
          </w:p>
        </w:tc>
        <w:tc>
          <w:tcPr>
            <w:tcW w:w="1320" w:type="dxa"/>
            <w:tcBorders>
              <w:top w:val="single" w:sz="8" w:space="0" w:color="auto"/>
              <w:left w:val="nil"/>
              <w:bottom w:val="single" w:sz="8" w:space="0" w:color="auto"/>
              <w:right w:val="single" w:sz="8" w:space="0" w:color="auto"/>
            </w:tcBorders>
            <w:shd w:val="clear" w:color="000000" w:fill="FF9966"/>
            <w:vAlign w:val="center"/>
            <w:hideMark/>
          </w:tcPr>
          <w:p w:rsidR="00BC59AD" w:rsidRPr="00BC59AD" w:rsidRDefault="00BC59AD" w:rsidP="001D6D2F">
            <w:pPr>
              <w:jc w:val="center"/>
              <w:rPr>
                <w:rFonts w:ascii="Calibri" w:hAnsi="Calibri"/>
                <w:color w:val="000000"/>
                <w:sz w:val="22"/>
                <w:szCs w:val="22"/>
                <w:shd w:val="pct15" w:color="auto" w:fill="FFFFFF"/>
                <w:lang w:val="en-US"/>
              </w:rPr>
            </w:pPr>
            <w:r w:rsidRPr="00BC59AD">
              <w:rPr>
                <w:rFonts w:ascii="Calibri" w:hAnsi="Calibri"/>
                <w:color w:val="000000"/>
                <w:sz w:val="22"/>
                <w:szCs w:val="22"/>
                <w:shd w:val="pct15" w:color="auto" w:fill="FFFFFF"/>
                <w:lang w:val="en-US"/>
              </w:rPr>
              <w:t>CBW for CC#2(MHz)</w:t>
            </w:r>
          </w:p>
        </w:tc>
        <w:tc>
          <w:tcPr>
            <w:tcW w:w="1320" w:type="dxa"/>
            <w:tcBorders>
              <w:top w:val="single" w:sz="8" w:space="0" w:color="auto"/>
              <w:left w:val="nil"/>
              <w:bottom w:val="single" w:sz="8" w:space="0" w:color="auto"/>
              <w:right w:val="single" w:sz="8" w:space="0" w:color="auto"/>
            </w:tcBorders>
            <w:shd w:val="clear" w:color="000000" w:fill="FF9966"/>
            <w:vAlign w:val="center"/>
            <w:hideMark/>
          </w:tcPr>
          <w:p w:rsidR="00BC59AD" w:rsidRPr="00BC59AD" w:rsidRDefault="00BC59AD" w:rsidP="001D6D2F">
            <w:pPr>
              <w:jc w:val="center"/>
              <w:rPr>
                <w:rFonts w:ascii="Calibri" w:hAnsi="Calibri"/>
                <w:color w:val="000000"/>
                <w:sz w:val="22"/>
                <w:szCs w:val="22"/>
                <w:shd w:val="pct15" w:color="auto" w:fill="FFFFFF"/>
                <w:lang w:val="en-US"/>
              </w:rPr>
            </w:pPr>
            <w:r w:rsidRPr="00BC59AD">
              <w:rPr>
                <w:rFonts w:ascii="Calibri" w:hAnsi="Calibri"/>
                <w:color w:val="000000"/>
                <w:sz w:val="22"/>
                <w:szCs w:val="22"/>
                <w:shd w:val="pct15" w:color="auto" w:fill="FFFFFF"/>
                <w:lang w:val="en-US"/>
              </w:rPr>
              <w:t>GB for CC#1(MHz)</w:t>
            </w:r>
          </w:p>
        </w:tc>
        <w:tc>
          <w:tcPr>
            <w:tcW w:w="1320" w:type="dxa"/>
            <w:tcBorders>
              <w:top w:val="single" w:sz="8" w:space="0" w:color="auto"/>
              <w:left w:val="nil"/>
              <w:bottom w:val="single" w:sz="8" w:space="0" w:color="auto"/>
              <w:right w:val="single" w:sz="8" w:space="0" w:color="auto"/>
            </w:tcBorders>
            <w:shd w:val="clear" w:color="000000" w:fill="FF9966"/>
            <w:vAlign w:val="center"/>
            <w:hideMark/>
          </w:tcPr>
          <w:p w:rsidR="00BC59AD" w:rsidRPr="00BC59AD" w:rsidRDefault="00BC59AD" w:rsidP="001D6D2F">
            <w:pPr>
              <w:jc w:val="center"/>
              <w:rPr>
                <w:rFonts w:ascii="Calibri" w:hAnsi="Calibri"/>
                <w:color w:val="000000"/>
                <w:sz w:val="22"/>
                <w:szCs w:val="22"/>
                <w:shd w:val="pct15" w:color="auto" w:fill="FFFFFF"/>
                <w:lang w:val="en-US"/>
              </w:rPr>
            </w:pPr>
            <w:r w:rsidRPr="00BC59AD">
              <w:rPr>
                <w:rFonts w:ascii="Calibri" w:hAnsi="Calibri"/>
                <w:color w:val="000000"/>
                <w:sz w:val="22"/>
                <w:szCs w:val="22"/>
                <w:shd w:val="pct15" w:color="auto" w:fill="FFFFFF"/>
                <w:lang w:val="en-US"/>
              </w:rPr>
              <w:t>GB for CC#2(MHz)</w:t>
            </w:r>
          </w:p>
        </w:tc>
        <w:tc>
          <w:tcPr>
            <w:tcW w:w="534" w:type="dxa"/>
            <w:tcBorders>
              <w:top w:val="single" w:sz="8" w:space="0" w:color="auto"/>
              <w:left w:val="nil"/>
              <w:bottom w:val="single" w:sz="8" w:space="0" w:color="auto"/>
              <w:right w:val="single" w:sz="8" w:space="0" w:color="auto"/>
            </w:tcBorders>
            <w:shd w:val="clear" w:color="000000" w:fill="FF9966"/>
            <w:vAlign w:val="center"/>
            <w:hideMark/>
          </w:tcPr>
          <w:p w:rsidR="00BC59AD" w:rsidRPr="00BC59AD" w:rsidRDefault="00BC59AD" w:rsidP="001D6D2F">
            <w:pPr>
              <w:jc w:val="center"/>
              <w:rPr>
                <w:rFonts w:ascii="Calibri" w:hAnsi="Calibri"/>
                <w:color w:val="000000"/>
                <w:sz w:val="22"/>
                <w:szCs w:val="22"/>
                <w:shd w:val="pct15" w:color="auto" w:fill="FFFFFF"/>
                <w:lang w:val="en-US"/>
              </w:rPr>
            </w:pPr>
            <w:r w:rsidRPr="00BC59AD">
              <w:rPr>
                <w:rFonts w:ascii="Calibri" w:hAnsi="Calibri"/>
                <w:color w:val="000000"/>
                <w:sz w:val="22"/>
                <w:szCs w:val="22"/>
                <w:shd w:val="pct15" w:color="auto" w:fill="FFFFFF"/>
                <w:lang w:val="en-US"/>
              </w:rPr>
              <w:t>u</w:t>
            </w:r>
            <w:r w:rsidRPr="00BC59AD">
              <w:rPr>
                <w:rFonts w:ascii="Calibri" w:hAnsi="Calibri"/>
                <w:color w:val="000000"/>
                <w:sz w:val="22"/>
                <w:szCs w:val="22"/>
                <w:shd w:val="pct15" w:color="auto" w:fill="FFFFFF"/>
                <w:vertAlign w:val="subscript"/>
                <w:lang w:val="en-US"/>
              </w:rPr>
              <w:t xml:space="preserve">0 </w:t>
            </w:r>
            <w:r w:rsidRPr="00BC59AD">
              <w:rPr>
                <w:rFonts w:ascii="Calibri" w:hAnsi="Calibri"/>
                <w:color w:val="000000"/>
                <w:sz w:val="22"/>
                <w:szCs w:val="22"/>
                <w:shd w:val="pct15" w:color="auto" w:fill="FFFFFF"/>
                <w:lang w:val="en-US"/>
              </w:rPr>
              <w:t>for n</w:t>
            </w:r>
          </w:p>
        </w:tc>
        <w:tc>
          <w:tcPr>
            <w:tcW w:w="655" w:type="dxa"/>
            <w:tcBorders>
              <w:top w:val="single" w:sz="8" w:space="0" w:color="auto"/>
              <w:left w:val="nil"/>
              <w:bottom w:val="single" w:sz="8" w:space="0" w:color="auto"/>
              <w:right w:val="single" w:sz="4" w:space="0" w:color="auto"/>
            </w:tcBorders>
            <w:shd w:val="clear" w:color="000000" w:fill="FF9966"/>
            <w:vAlign w:val="center"/>
          </w:tcPr>
          <w:p w:rsidR="00BC59AD" w:rsidRPr="00BC59AD" w:rsidRDefault="00BC59AD" w:rsidP="001D6D2F">
            <w:pPr>
              <w:jc w:val="center"/>
              <w:rPr>
                <w:rFonts w:ascii="Calibri" w:hAnsi="Calibri"/>
                <w:color w:val="000000"/>
                <w:sz w:val="22"/>
                <w:szCs w:val="22"/>
                <w:shd w:val="pct15" w:color="auto" w:fill="FFFFFF"/>
                <w:lang w:val="en-US"/>
              </w:rPr>
            </w:pPr>
            <w:r w:rsidRPr="00BC59AD">
              <w:rPr>
                <w:rFonts w:ascii="Calibri" w:hAnsi="Calibri"/>
                <w:color w:val="000000"/>
                <w:sz w:val="22"/>
                <w:szCs w:val="22"/>
                <w:shd w:val="pct15" w:color="auto" w:fill="FFFFFF"/>
                <w:lang w:val="en-US"/>
              </w:rPr>
              <w:t>u</w:t>
            </w:r>
            <w:r w:rsidRPr="00BC59AD">
              <w:rPr>
                <w:rFonts w:ascii="Calibri" w:hAnsi="Calibri"/>
                <w:color w:val="000000"/>
                <w:sz w:val="22"/>
                <w:szCs w:val="22"/>
                <w:shd w:val="pct15" w:color="auto" w:fill="FFFFFF"/>
                <w:vertAlign w:val="subscript"/>
                <w:lang w:val="en-US"/>
              </w:rPr>
              <w:t xml:space="preserve">0 </w:t>
            </w:r>
            <w:r w:rsidRPr="00BC59AD">
              <w:rPr>
                <w:rFonts w:ascii="Calibri" w:hAnsi="Calibri"/>
                <w:color w:val="000000"/>
                <w:sz w:val="22"/>
                <w:szCs w:val="22"/>
                <w:shd w:val="pct15" w:color="auto" w:fill="FFFFFF"/>
                <w:lang w:val="en-US"/>
              </w:rPr>
              <w:t>for GB</w:t>
            </w:r>
          </w:p>
        </w:tc>
        <w:tc>
          <w:tcPr>
            <w:tcW w:w="1238" w:type="dxa"/>
            <w:tcBorders>
              <w:top w:val="single" w:sz="8" w:space="0" w:color="auto"/>
              <w:left w:val="nil"/>
              <w:bottom w:val="single" w:sz="8" w:space="0" w:color="auto"/>
              <w:right w:val="single" w:sz="8" w:space="0" w:color="auto"/>
            </w:tcBorders>
            <w:shd w:val="clear" w:color="000000" w:fill="FF9966"/>
            <w:vAlign w:val="center"/>
            <w:hideMark/>
          </w:tcPr>
          <w:p w:rsidR="00BC59AD" w:rsidRPr="00BC59AD" w:rsidRDefault="00BC59AD" w:rsidP="001D6D2F">
            <w:pPr>
              <w:jc w:val="center"/>
              <w:rPr>
                <w:rFonts w:ascii="Calibri" w:hAnsi="Calibri"/>
                <w:color w:val="000000"/>
                <w:sz w:val="22"/>
                <w:szCs w:val="22"/>
                <w:shd w:val="pct15" w:color="auto" w:fill="FFFFFF"/>
                <w:lang w:val="en-US"/>
              </w:rPr>
            </w:pPr>
            <w:r w:rsidRPr="00BC59AD">
              <w:rPr>
                <w:rFonts w:ascii="Calibri" w:hAnsi="Calibri"/>
                <w:color w:val="000000"/>
                <w:sz w:val="22"/>
                <w:szCs w:val="22"/>
                <w:shd w:val="pct15" w:color="auto" w:fill="FFFFFF"/>
                <w:lang w:val="en-US"/>
              </w:rPr>
              <w:t>Nominal Channel spacing (MHz)</w:t>
            </w:r>
          </w:p>
        </w:tc>
      </w:tr>
      <w:tr w:rsidR="00BC59AD" w:rsidRPr="00BC59AD" w:rsidTr="001D6D2F">
        <w:trPr>
          <w:trHeight w:val="327"/>
          <w:jc w:val="center"/>
        </w:trPr>
        <w:tc>
          <w:tcPr>
            <w:tcW w:w="1310" w:type="dxa"/>
            <w:tcBorders>
              <w:top w:val="nil"/>
              <w:left w:val="single" w:sz="8" w:space="0" w:color="auto"/>
              <w:bottom w:val="single" w:sz="8" w:space="0" w:color="auto"/>
              <w:right w:val="single" w:sz="8" w:space="0" w:color="auto"/>
            </w:tcBorders>
            <w:shd w:val="clear" w:color="auto" w:fill="auto"/>
            <w:vAlign w:val="center"/>
            <w:hideMark/>
          </w:tcPr>
          <w:p w:rsidR="00BC59AD" w:rsidRPr="00BC59AD" w:rsidRDefault="00BC59AD" w:rsidP="001D6D2F">
            <w:pPr>
              <w:jc w:val="center"/>
              <w:rPr>
                <w:rFonts w:ascii="Calibri" w:hAnsi="Calibri"/>
                <w:color w:val="000000"/>
                <w:sz w:val="22"/>
                <w:szCs w:val="22"/>
                <w:shd w:val="pct15" w:color="auto" w:fill="FFFFFF"/>
                <w:lang w:val="en-US"/>
              </w:rPr>
            </w:pPr>
            <w:r w:rsidRPr="00BC59AD">
              <w:rPr>
                <w:rFonts w:ascii="Calibri" w:hAnsi="Calibri"/>
                <w:color w:val="000000"/>
                <w:sz w:val="22"/>
                <w:szCs w:val="22"/>
                <w:shd w:val="pct15" w:color="auto" w:fill="FFFFFF"/>
                <w:lang w:val="en-US"/>
              </w:rPr>
              <w:t>#1</w:t>
            </w:r>
          </w:p>
        </w:tc>
        <w:tc>
          <w:tcPr>
            <w:tcW w:w="1320" w:type="dxa"/>
            <w:tcBorders>
              <w:top w:val="nil"/>
              <w:left w:val="nil"/>
              <w:bottom w:val="single" w:sz="8" w:space="0" w:color="auto"/>
              <w:right w:val="single" w:sz="8" w:space="0" w:color="auto"/>
            </w:tcBorders>
            <w:shd w:val="clear" w:color="auto" w:fill="auto"/>
            <w:vAlign w:val="center"/>
            <w:hideMark/>
          </w:tcPr>
          <w:p w:rsidR="00BC59AD" w:rsidRPr="00BC59AD" w:rsidRDefault="00BC59AD" w:rsidP="001D6D2F">
            <w:pPr>
              <w:jc w:val="center"/>
              <w:rPr>
                <w:rFonts w:ascii="Calibri" w:hAnsi="Calibri"/>
                <w:color w:val="000000"/>
                <w:sz w:val="22"/>
                <w:szCs w:val="22"/>
                <w:shd w:val="pct15" w:color="auto" w:fill="FFFFFF"/>
                <w:lang w:val="en-US"/>
              </w:rPr>
            </w:pPr>
            <w:r w:rsidRPr="00BC59AD">
              <w:rPr>
                <w:rFonts w:ascii="Calibri" w:hAnsi="Calibri"/>
                <w:color w:val="000000"/>
                <w:sz w:val="22"/>
                <w:szCs w:val="22"/>
                <w:shd w:val="pct15" w:color="auto" w:fill="FFFFFF"/>
                <w:lang w:val="en-US"/>
              </w:rPr>
              <w:t>40</w:t>
            </w:r>
          </w:p>
        </w:tc>
        <w:tc>
          <w:tcPr>
            <w:tcW w:w="1320" w:type="dxa"/>
            <w:tcBorders>
              <w:top w:val="nil"/>
              <w:left w:val="nil"/>
              <w:bottom w:val="single" w:sz="8" w:space="0" w:color="auto"/>
              <w:right w:val="single" w:sz="8" w:space="0" w:color="auto"/>
            </w:tcBorders>
            <w:shd w:val="clear" w:color="auto" w:fill="auto"/>
            <w:vAlign w:val="center"/>
            <w:hideMark/>
          </w:tcPr>
          <w:p w:rsidR="00BC59AD" w:rsidRPr="00BC59AD" w:rsidRDefault="00BC59AD" w:rsidP="001D6D2F">
            <w:pPr>
              <w:jc w:val="center"/>
              <w:rPr>
                <w:rFonts w:ascii="Calibri" w:hAnsi="Calibri"/>
                <w:color w:val="000000"/>
                <w:sz w:val="22"/>
                <w:szCs w:val="22"/>
                <w:shd w:val="pct15" w:color="auto" w:fill="FFFFFF"/>
                <w:lang w:val="en-US"/>
              </w:rPr>
            </w:pPr>
            <w:r w:rsidRPr="00BC59AD">
              <w:rPr>
                <w:rFonts w:ascii="Calibri" w:hAnsi="Calibri"/>
                <w:color w:val="000000"/>
                <w:sz w:val="22"/>
                <w:szCs w:val="22"/>
                <w:shd w:val="pct15" w:color="auto" w:fill="FFFFFF"/>
                <w:lang w:val="en-US"/>
              </w:rPr>
              <w:t>80</w:t>
            </w:r>
          </w:p>
        </w:tc>
        <w:tc>
          <w:tcPr>
            <w:tcW w:w="1320" w:type="dxa"/>
            <w:tcBorders>
              <w:top w:val="nil"/>
              <w:left w:val="nil"/>
              <w:bottom w:val="single" w:sz="8" w:space="0" w:color="auto"/>
              <w:right w:val="single" w:sz="8" w:space="0" w:color="auto"/>
            </w:tcBorders>
            <w:shd w:val="clear" w:color="auto" w:fill="auto"/>
            <w:vAlign w:val="center"/>
            <w:hideMark/>
          </w:tcPr>
          <w:p w:rsidR="00BC59AD" w:rsidRPr="00BC59AD" w:rsidRDefault="00BC59AD" w:rsidP="001D6D2F">
            <w:pPr>
              <w:jc w:val="center"/>
              <w:rPr>
                <w:rFonts w:ascii="Calibri" w:hAnsi="Calibri"/>
                <w:color w:val="000000"/>
                <w:sz w:val="22"/>
                <w:szCs w:val="22"/>
                <w:highlight w:val="green"/>
                <w:shd w:val="pct15" w:color="auto" w:fill="FFFFFF"/>
                <w:lang w:val="en-US"/>
              </w:rPr>
            </w:pPr>
            <w:r w:rsidRPr="00BC59AD">
              <w:rPr>
                <w:rFonts w:ascii="Calibri" w:hAnsi="Calibri"/>
                <w:color w:val="000000"/>
                <w:sz w:val="22"/>
                <w:szCs w:val="22"/>
                <w:highlight w:val="green"/>
                <w:shd w:val="pct15" w:color="auto" w:fill="FFFFFF"/>
                <w:lang w:val="en-US"/>
              </w:rPr>
              <w:t>1.61</w:t>
            </w:r>
          </w:p>
        </w:tc>
        <w:tc>
          <w:tcPr>
            <w:tcW w:w="1320" w:type="dxa"/>
            <w:tcBorders>
              <w:top w:val="nil"/>
              <w:left w:val="nil"/>
              <w:bottom w:val="single" w:sz="8" w:space="0" w:color="auto"/>
              <w:right w:val="single" w:sz="8" w:space="0" w:color="auto"/>
            </w:tcBorders>
            <w:shd w:val="clear" w:color="auto" w:fill="auto"/>
            <w:vAlign w:val="center"/>
            <w:hideMark/>
          </w:tcPr>
          <w:p w:rsidR="00BC59AD" w:rsidRPr="00BC59AD" w:rsidRDefault="00BC59AD" w:rsidP="001D6D2F">
            <w:pPr>
              <w:jc w:val="center"/>
              <w:rPr>
                <w:rFonts w:ascii="Calibri" w:hAnsi="Calibri"/>
                <w:color w:val="000000"/>
                <w:sz w:val="22"/>
                <w:szCs w:val="22"/>
                <w:highlight w:val="green"/>
                <w:shd w:val="pct15" w:color="auto" w:fill="FFFFFF"/>
                <w:lang w:val="en-US"/>
              </w:rPr>
            </w:pPr>
            <w:r w:rsidRPr="00BC59AD">
              <w:rPr>
                <w:rFonts w:ascii="Calibri" w:hAnsi="Calibri"/>
                <w:color w:val="000000"/>
                <w:sz w:val="22"/>
                <w:szCs w:val="22"/>
                <w:highlight w:val="green"/>
                <w:shd w:val="pct15" w:color="auto" w:fill="FFFFFF"/>
                <w:lang w:val="en-US"/>
              </w:rPr>
              <w:t>1.45</w:t>
            </w:r>
          </w:p>
        </w:tc>
        <w:tc>
          <w:tcPr>
            <w:tcW w:w="534" w:type="dxa"/>
            <w:tcBorders>
              <w:top w:val="nil"/>
              <w:left w:val="nil"/>
              <w:bottom w:val="single" w:sz="8" w:space="0" w:color="auto"/>
              <w:right w:val="single" w:sz="8" w:space="0" w:color="auto"/>
            </w:tcBorders>
            <w:shd w:val="clear" w:color="auto" w:fill="auto"/>
            <w:vAlign w:val="center"/>
            <w:hideMark/>
          </w:tcPr>
          <w:p w:rsidR="00BC59AD" w:rsidRPr="00BC59AD" w:rsidRDefault="00BC59AD" w:rsidP="001D6D2F">
            <w:pPr>
              <w:jc w:val="center"/>
              <w:rPr>
                <w:rFonts w:ascii="Calibri" w:hAnsi="Calibri"/>
                <w:color w:val="000000"/>
                <w:sz w:val="22"/>
                <w:szCs w:val="22"/>
                <w:highlight w:val="green"/>
                <w:shd w:val="pct15" w:color="auto" w:fill="FFFFFF"/>
                <w:lang w:val="en-US"/>
              </w:rPr>
            </w:pPr>
            <w:r w:rsidRPr="00BC59AD">
              <w:rPr>
                <w:rFonts w:ascii="Calibri" w:hAnsi="Calibri"/>
                <w:color w:val="000000"/>
                <w:sz w:val="22"/>
                <w:szCs w:val="22"/>
                <w:highlight w:val="green"/>
                <w:shd w:val="pct15" w:color="auto" w:fill="FFFFFF"/>
                <w:lang w:val="en-US"/>
              </w:rPr>
              <w:t>2</w:t>
            </w:r>
          </w:p>
        </w:tc>
        <w:tc>
          <w:tcPr>
            <w:tcW w:w="655" w:type="dxa"/>
            <w:tcBorders>
              <w:top w:val="nil"/>
              <w:left w:val="nil"/>
              <w:bottom w:val="single" w:sz="8" w:space="0" w:color="auto"/>
              <w:right w:val="single" w:sz="4" w:space="0" w:color="auto"/>
            </w:tcBorders>
            <w:vAlign w:val="center"/>
          </w:tcPr>
          <w:p w:rsidR="00BC59AD" w:rsidRPr="00BC59AD" w:rsidRDefault="00BC59AD" w:rsidP="001D6D2F">
            <w:pPr>
              <w:jc w:val="center"/>
              <w:rPr>
                <w:rFonts w:ascii="Calibri" w:hAnsi="Calibri"/>
                <w:color w:val="000000"/>
                <w:sz w:val="22"/>
                <w:szCs w:val="22"/>
                <w:highlight w:val="green"/>
                <w:shd w:val="pct15" w:color="auto" w:fill="FFFFFF"/>
                <w:lang w:val="en-US"/>
              </w:rPr>
            </w:pPr>
            <w:r w:rsidRPr="00BC59AD">
              <w:rPr>
                <w:rFonts w:ascii="Calibri" w:hAnsi="Calibri" w:hint="eastAsia"/>
                <w:color w:val="000000"/>
                <w:sz w:val="22"/>
                <w:szCs w:val="22"/>
                <w:highlight w:val="green"/>
                <w:shd w:val="pct15" w:color="auto" w:fill="FFFFFF"/>
                <w:lang w:val="en-US"/>
              </w:rPr>
              <w:t>2</w:t>
            </w:r>
          </w:p>
        </w:tc>
        <w:tc>
          <w:tcPr>
            <w:tcW w:w="1238" w:type="dxa"/>
            <w:tcBorders>
              <w:top w:val="nil"/>
              <w:left w:val="nil"/>
              <w:bottom w:val="single" w:sz="8" w:space="0" w:color="auto"/>
              <w:right w:val="single" w:sz="8" w:space="0" w:color="auto"/>
            </w:tcBorders>
            <w:shd w:val="clear" w:color="auto" w:fill="auto"/>
            <w:vAlign w:val="center"/>
            <w:hideMark/>
          </w:tcPr>
          <w:p w:rsidR="00BC59AD" w:rsidRPr="00BC59AD" w:rsidRDefault="00BC59AD" w:rsidP="001D6D2F">
            <w:pPr>
              <w:jc w:val="center"/>
              <w:rPr>
                <w:rFonts w:ascii="Calibri" w:hAnsi="Calibri"/>
                <w:color w:val="000000"/>
                <w:sz w:val="22"/>
                <w:szCs w:val="22"/>
                <w:highlight w:val="green"/>
                <w:shd w:val="pct15" w:color="auto" w:fill="FFFFFF"/>
                <w:lang w:val="en-US"/>
              </w:rPr>
            </w:pPr>
            <w:r w:rsidRPr="00BC59AD">
              <w:rPr>
                <w:rFonts w:ascii="Calibri" w:hAnsi="Calibri"/>
                <w:color w:val="000000"/>
                <w:sz w:val="22"/>
                <w:szCs w:val="22"/>
                <w:highlight w:val="green"/>
                <w:shd w:val="pct15" w:color="auto" w:fill="FFFFFF"/>
                <w:lang w:val="en-US"/>
              </w:rPr>
              <w:t>59.82</w:t>
            </w:r>
          </w:p>
        </w:tc>
      </w:tr>
      <w:tr w:rsidR="00BC59AD" w:rsidRPr="00BC59AD" w:rsidTr="001D6D2F">
        <w:trPr>
          <w:trHeight w:val="457"/>
          <w:jc w:val="center"/>
        </w:trPr>
        <w:tc>
          <w:tcPr>
            <w:tcW w:w="1310" w:type="dxa"/>
            <w:tcBorders>
              <w:top w:val="nil"/>
              <w:left w:val="single" w:sz="8" w:space="0" w:color="auto"/>
              <w:bottom w:val="single" w:sz="8" w:space="0" w:color="auto"/>
              <w:right w:val="single" w:sz="8" w:space="0" w:color="auto"/>
            </w:tcBorders>
            <w:shd w:val="clear" w:color="auto" w:fill="auto"/>
            <w:vAlign w:val="center"/>
            <w:hideMark/>
          </w:tcPr>
          <w:p w:rsidR="00BC59AD" w:rsidRPr="00BC59AD" w:rsidRDefault="00BC59AD" w:rsidP="001D6D2F">
            <w:pPr>
              <w:jc w:val="center"/>
              <w:rPr>
                <w:rFonts w:ascii="Calibri" w:hAnsi="Calibri"/>
                <w:color w:val="000000"/>
                <w:sz w:val="22"/>
                <w:szCs w:val="22"/>
                <w:shd w:val="pct15" w:color="auto" w:fill="FFFFFF"/>
                <w:lang w:val="en-US"/>
              </w:rPr>
            </w:pPr>
            <w:r w:rsidRPr="00BC59AD">
              <w:rPr>
                <w:rFonts w:ascii="Calibri" w:hAnsi="Calibri"/>
                <w:color w:val="000000"/>
                <w:sz w:val="22"/>
                <w:szCs w:val="22"/>
                <w:shd w:val="pct15" w:color="auto" w:fill="FFFFFF"/>
                <w:lang w:val="en-US"/>
              </w:rPr>
              <w:t>#2</w:t>
            </w:r>
          </w:p>
        </w:tc>
        <w:tc>
          <w:tcPr>
            <w:tcW w:w="1320" w:type="dxa"/>
            <w:tcBorders>
              <w:top w:val="nil"/>
              <w:left w:val="nil"/>
              <w:bottom w:val="single" w:sz="8" w:space="0" w:color="auto"/>
              <w:right w:val="single" w:sz="8" w:space="0" w:color="auto"/>
            </w:tcBorders>
            <w:shd w:val="clear" w:color="auto" w:fill="auto"/>
            <w:vAlign w:val="center"/>
            <w:hideMark/>
          </w:tcPr>
          <w:p w:rsidR="00BC59AD" w:rsidRPr="00BC59AD" w:rsidRDefault="00BC59AD" w:rsidP="001D6D2F">
            <w:pPr>
              <w:jc w:val="center"/>
              <w:rPr>
                <w:rFonts w:ascii="Calibri" w:hAnsi="Calibri"/>
                <w:color w:val="000000"/>
                <w:sz w:val="22"/>
                <w:szCs w:val="22"/>
                <w:shd w:val="pct15" w:color="auto" w:fill="FFFFFF"/>
                <w:lang w:val="en-US"/>
              </w:rPr>
            </w:pPr>
            <w:r w:rsidRPr="00BC59AD">
              <w:rPr>
                <w:rFonts w:ascii="Calibri" w:hAnsi="Calibri"/>
                <w:color w:val="000000"/>
                <w:sz w:val="22"/>
                <w:szCs w:val="22"/>
                <w:shd w:val="pct15" w:color="auto" w:fill="FFFFFF"/>
                <w:lang w:val="en-US"/>
              </w:rPr>
              <w:t>40</w:t>
            </w:r>
          </w:p>
        </w:tc>
        <w:tc>
          <w:tcPr>
            <w:tcW w:w="1320" w:type="dxa"/>
            <w:tcBorders>
              <w:top w:val="nil"/>
              <w:left w:val="nil"/>
              <w:bottom w:val="single" w:sz="8" w:space="0" w:color="auto"/>
              <w:right w:val="single" w:sz="8" w:space="0" w:color="auto"/>
            </w:tcBorders>
            <w:shd w:val="clear" w:color="auto" w:fill="auto"/>
            <w:vAlign w:val="center"/>
            <w:hideMark/>
          </w:tcPr>
          <w:p w:rsidR="00BC59AD" w:rsidRPr="00BC59AD" w:rsidRDefault="00BC59AD" w:rsidP="001D6D2F">
            <w:pPr>
              <w:jc w:val="center"/>
              <w:rPr>
                <w:rFonts w:ascii="Calibri" w:hAnsi="Calibri"/>
                <w:color w:val="000000"/>
                <w:sz w:val="22"/>
                <w:szCs w:val="22"/>
                <w:shd w:val="pct15" w:color="auto" w:fill="FFFFFF"/>
                <w:lang w:val="en-US"/>
              </w:rPr>
            </w:pPr>
            <w:r w:rsidRPr="00BC59AD">
              <w:rPr>
                <w:rFonts w:ascii="Calibri" w:hAnsi="Calibri"/>
                <w:color w:val="000000"/>
                <w:sz w:val="22"/>
                <w:szCs w:val="22"/>
                <w:shd w:val="pct15" w:color="auto" w:fill="FFFFFF"/>
                <w:lang w:val="en-US"/>
              </w:rPr>
              <w:t>80</w:t>
            </w:r>
          </w:p>
        </w:tc>
        <w:tc>
          <w:tcPr>
            <w:tcW w:w="1320" w:type="dxa"/>
            <w:tcBorders>
              <w:top w:val="nil"/>
              <w:left w:val="nil"/>
              <w:bottom w:val="single" w:sz="8" w:space="0" w:color="auto"/>
              <w:right w:val="single" w:sz="8" w:space="0" w:color="auto"/>
            </w:tcBorders>
            <w:shd w:val="clear" w:color="auto" w:fill="auto"/>
            <w:vAlign w:val="center"/>
            <w:hideMark/>
          </w:tcPr>
          <w:p w:rsidR="00BC59AD" w:rsidRPr="00BC59AD" w:rsidRDefault="00BC59AD" w:rsidP="001D6D2F">
            <w:pPr>
              <w:jc w:val="center"/>
              <w:rPr>
                <w:rFonts w:ascii="Calibri" w:hAnsi="Calibri"/>
                <w:color w:val="000000"/>
                <w:sz w:val="22"/>
                <w:szCs w:val="22"/>
                <w:highlight w:val="yellow"/>
                <w:shd w:val="pct15" w:color="auto" w:fill="FFFFFF"/>
                <w:lang w:val="en-US"/>
              </w:rPr>
            </w:pPr>
            <w:r w:rsidRPr="00BC59AD">
              <w:rPr>
                <w:rFonts w:ascii="Calibri" w:hAnsi="Calibri"/>
                <w:color w:val="000000"/>
                <w:sz w:val="22"/>
                <w:szCs w:val="22"/>
                <w:highlight w:val="yellow"/>
                <w:shd w:val="pct15" w:color="auto" w:fill="FFFFFF"/>
                <w:lang w:val="en-US"/>
              </w:rPr>
              <w:t>0.905</w:t>
            </w:r>
          </w:p>
        </w:tc>
        <w:tc>
          <w:tcPr>
            <w:tcW w:w="1320" w:type="dxa"/>
            <w:tcBorders>
              <w:top w:val="nil"/>
              <w:left w:val="nil"/>
              <w:bottom w:val="single" w:sz="8" w:space="0" w:color="auto"/>
              <w:right w:val="single" w:sz="8" w:space="0" w:color="auto"/>
            </w:tcBorders>
            <w:shd w:val="clear" w:color="auto" w:fill="auto"/>
            <w:vAlign w:val="center"/>
            <w:hideMark/>
          </w:tcPr>
          <w:p w:rsidR="00BC59AD" w:rsidRPr="00BC59AD" w:rsidRDefault="00BC59AD" w:rsidP="001D6D2F">
            <w:pPr>
              <w:jc w:val="center"/>
              <w:rPr>
                <w:rFonts w:ascii="Calibri" w:hAnsi="Calibri"/>
                <w:color w:val="000000"/>
                <w:sz w:val="22"/>
                <w:szCs w:val="22"/>
                <w:highlight w:val="yellow"/>
                <w:shd w:val="pct15" w:color="auto" w:fill="FFFFFF"/>
                <w:lang w:val="en-US"/>
              </w:rPr>
            </w:pPr>
            <w:r w:rsidRPr="00BC59AD">
              <w:rPr>
                <w:rFonts w:ascii="Calibri" w:hAnsi="Calibri"/>
                <w:color w:val="000000"/>
                <w:sz w:val="22"/>
                <w:szCs w:val="22"/>
                <w:highlight w:val="yellow"/>
                <w:shd w:val="pct15" w:color="auto" w:fill="FFFFFF"/>
                <w:lang w:val="en-US"/>
              </w:rPr>
              <w:t>0.925</w:t>
            </w:r>
          </w:p>
        </w:tc>
        <w:tc>
          <w:tcPr>
            <w:tcW w:w="534" w:type="dxa"/>
            <w:tcBorders>
              <w:top w:val="nil"/>
              <w:left w:val="nil"/>
              <w:bottom w:val="single" w:sz="8" w:space="0" w:color="auto"/>
              <w:right w:val="single" w:sz="8" w:space="0" w:color="auto"/>
            </w:tcBorders>
            <w:shd w:val="clear" w:color="auto" w:fill="auto"/>
            <w:vAlign w:val="center"/>
            <w:hideMark/>
          </w:tcPr>
          <w:p w:rsidR="00BC59AD" w:rsidRPr="00BC59AD" w:rsidRDefault="00BC59AD" w:rsidP="001D6D2F">
            <w:pPr>
              <w:jc w:val="center"/>
              <w:rPr>
                <w:rFonts w:ascii="Calibri" w:hAnsi="Calibri"/>
                <w:color w:val="000000"/>
                <w:sz w:val="22"/>
                <w:szCs w:val="22"/>
                <w:shd w:val="pct15" w:color="auto" w:fill="FFFFFF"/>
                <w:lang w:val="en-US"/>
              </w:rPr>
            </w:pPr>
            <w:r w:rsidRPr="00BC59AD">
              <w:rPr>
                <w:rFonts w:ascii="Calibri" w:hAnsi="Calibri"/>
                <w:color w:val="000000"/>
                <w:sz w:val="22"/>
                <w:szCs w:val="22"/>
                <w:highlight w:val="green"/>
                <w:shd w:val="pct15" w:color="auto" w:fill="FFFFFF"/>
                <w:lang w:val="en-US"/>
              </w:rPr>
              <w:t>2</w:t>
            </w:r>
          </w:p>
        </w:tc>
        <w:tc>
          <w:tcPr>
            <w:tcW w:w="655" w:type="dxa"/>
            <w:tcBorders>
              <w:top w:val="nil"/>
              <w:left w:val="nil"/>
              <w:bottom w:val="single" w:sz="8" w:space="0" w:color="auto"/>
              <w:right w:val="single" w:sz="4" w:space="0" w:color="auto"/>
            </w:tcBorders>
            <w:vAlign w:val="center"/>
          </w:tcPr>
          <w:p w:rsidR="00BC59AD" w:rsidRPr="00BC59AD" w:rsidRDefault="00BC59AD" w:rsidP="001D6D2F">
            <w:pPr>
              <w:jc w:val="center"/>
              <w:rPr>
                <w:rFonts w:ascii="Calibri" w:hAnsi="Calibri"/>
                <w:color w:val="000000"/>
                <w:sz w:val="22"/>
                <w:szCs w:val="22"/>
                <w:highlight w:val="yellow"/>
                <w:shd w:val="pct15" w:color="auto" w:fill="FFFFFF"/>
                <w:lang w:val="en-US"/>
              </w:rPr>
            </w:pPr>
            <w:r w:rsidRPr="00BC59AD">
              <w:rPr>
                <w:rFonts w:ascii="Calibri" w:hAnsi="Calibri"/>
                <w:color w:val="000000"/>
                <w:sz w:val="22"/>
                <w:szCs w:val="22"/>
                <w:highlight w:val="yellow"/>
                <w:shd w:val="pct15" w:color="auto" w:fill="FFFFFF"/>
                <w:lang w:val="en-US"/>
              </w:rPr>
              <w:t>1</w:t>
            </w:r>
          </w:p>
        </w:tc>
        <w:tc>
          <w:tcPr>
            <w:tcW w:w="1238" w:type="dxa"/>
            <w:tcBorders>
              <w:top w:val="nil"/>
              <w:left w:val="nil"/>
              <w:bottom w:val="single" w:sz="8" w:space="0" w:color="auto"/>
              <w:right w:val="single" w:sz="8" w:space="0" w:color="auto"/>
            </w:tcBorders>
            <w:shd w:val="clear" w:color="auto" w:fill="auto"/>
            <w:vAlign w:val="center"/>
            <w:hideMark/>
          </w:tcPr>
          <w:p w:rsidR="00BC59AD" w:rsidRPr="00BC59AD" w:rsidRDefault="00BC59AD" w:rsidP="001D6D2F">
            <w:pPr>
              <w:jc w:val="center"/>
              <w:rPr>
                <w:rFonts w:ascii="Calibri" w:hAnsi="Calibri"/>
                <w:color w:val="000000"/>
                <w:sz w:val="22"/>
                <w:szCs w:val="22"/>
                <w:shd w:val="pct15" w:color="auto" w:fill="FFFFFF"/>
                <w:lang w:val="en-US"/>
              </w:rPr>
            </w:pPr>
            <w:r w:rsidRPr="00BC59AD">
              <w:rPr>
                <w:rFonts w:ascii="Calibri" w:hAnsi="Calibri"/>
                <w:color w:val="000000"/>
                <w:sz w:val="22"/>
                <w:szCs w:val="22"/>
                <w:highlight w:val="yellow"/>
                <w:shd w:val="pct15" w:color="auto" w:fill="FFFFFF"/>
                <w:lang w:val="en-US"/>
              </w:rPr>
              <w:t>59.94</w:t>
            </w:r>
          </w:p>
        </w:tc>
      </w:tr>
    </w:tbl>
    <w:p w:rsidR="00BC59AD" w:rsidRPr="00BC59AD" w:rsidRDefault="00BC59AD" w:rsidP="00BC59AD">
      <w:pPr>
        <w:rPr>
          <w:shd w:val="pct15" w:color="auto" w:fill="FFFFFF"/>
        </w:rPr>
      </w:pPr>
    </w:p>
    <w:p w:rsidR="00BC59AD" w:rsidRPr="00BC59AD" w:rsidRDefault="00BC59AD" w:rsidP="00BC59AD">
      <w:pPr>
        <w:rPr>
          <w:shd w:val="pct15" w:color="auto" w:fill="FFFFFF"/>
        </w:rPr>
      </w:pPr>
      <w:r w:rsidRPr="00BC59AD">
        <w:rPr>
          <w:rFonts w:hint="eastAsia"/>
          <w:shd w:val="pct15" w:color="auto" w:fill="FFFFFF"/>
        </w:rPr>
        <w:t>A</w:t>
      </w:r>
      <w:r w:rsidRPr="00BC59AD">
        <w:rPr>
          <w:shd w:val="pct15" w:color="auto" w:fill="FFFFFF"/>
        </w:rPr>
        <w:t>ccording to the calculation in the table, RAN4 would like to ask RAN5 following questions:</w:t>
      </w:r>
    </w:p>
    <w:p w:rsidR="00BC59AD" w:rsidRDefault="00BC59AD" w:rsidP="00BC59AD">
      <w:pPr>
        <w:rPr>
          <w:rFonts w:eastAsiaTheme="minorEastAsia"/>
        </w:rPr>
      </w:pPr>
      <w:r w:rsidRPr="00BC59AD">
        <w:rPr>
          <w:b/>
          <w:u w:val="single"/>
          <w:shd w:val="pct15" w:color="auto" w:fill="FFFFFF"/>
        </w:rPr>
        <w:t>Question 1: Is that correct understanding that</w:t>
      </w:r>
      <w:r>
        <w:rPr>
          <w:b/>
          <w:u w:val="single"/>
          <w:shd w:val="pct15" w:color="auto" w:fill="FFFFFF"/>
        </w:rPr>
        <w:t xml:space="preserve"> </w:t>
      </w:r>
      <w:r w:rsidRPr="00BC59AD">
        <w:rPr>
          <w:b/>
          <w:u w:val="single"/>
          <w:shd w:val="pct15" w:color="auto" w:fill="FFFFFF"/>
        </w:rPr>
        <w:t>the nominal channel spacing for two carriers in band n41 with 40MHz and 80MHz channel bandwidths calculated as 59.94MHz in TS 38.508 is because of incorrectly selected μ=1 for GB</w:t>
      </w:r>
      <w:r w:rsidRPr="00BC59AD">
        <w:rPr>
          <w:b/>
          <w:u w:val="single"/>
          <w:shd w:val="pct15" w:color="auto" w:fill="FFFFFF"/>
          <w:vertAlign w:val="subscript"/>
        </w:rPr>
        <w:t xml:space="preserve">channel(i) </w:t>
      </w:r>
      <w:r w:rsidRPr="00BC59AD">
        <w:rPr>
          <w:b/>
          <w:u w:val="single"/>
          <w:shd w:val="pct15" w:color="auto" w:fill="FFFFFF"/>
        </w:rPr>
        <w:t xml:space="preserve">? </w:t>
      </w:r>
    </w:p>
    <w:p w:rsidR="008D3416" w:rsidRDefault="0051182E" w:rsidP="008D3416">
      <w:pPr>
        <w:spacing w:before="120" w:after="120"/>
      </w:pPr>
      <w:r>
        <w:rPr>
          <w:rFonts w:eastAsiaTheme="minorEastAsia"/>
        </w:rPr>
        <w:t xml:space="preserve">RAN5 decided to reply that LS in RAN5#90. This document provides </w:t>
      </w:r>
      <w:r w:rsidR="007541F3">
        <w:rPr>
          <w:rFonts w:eastAsiaTheme="minorEastAsia"/>
        </w:rPr>
        <w:t>some</w:t>
      </w:r>
      <w:r w:rsidR="00523EBE">
        <w:rPr>
          <w:rFonts w:eastAsiaTheme="minorEastAsia"/>
        </w:rPr>
        <w:t xml:space="preserve"> thoughts on the reply</w:t>
      </w:r>
      <w:r>
        <w:rPr>
          <w:rFonts w:eastAsiaTheme="minorEastAsia"/>
        </w:rPr>
        <w:t xml:space="preserve"> LS.</w:t>
      </w:r>
    </w:p>
    <w:p w:rsidR="008D3416" w:rsidRPr="00A46E23" w:rsidRDefault="00281541" w:rsidP="008D3416">
      <w:pPr>
        <w:spacing w:before="120" w:after="120"/>
      </w:pPr>
      <w:r>
        <w:pict>
          <v:rect id="_x0000_i1025" style="width:482.05pt;height:1pt" o:hralign="center" o:hrstd="t" o:hrnoshade="t" o:hr="t" fillcolor="#0d0d0d" stroked="f">
            <v:textbox inset="5.85pt,.7pt,5.85pt,.7pt"/>
          </v:rect>
        </w:pict>
      </w:r>
    </w:p>
    <w:p w:rsidR="00840845" w:rsidRDefault="00840845" w:rsidP="00840845">
      <w:pPr>
        <w:pStyle w:val="tdoc-header"/>
        <w:overflowPunct w:val="0"/>
        <w:autoSpaceDE w:val="0"/>
        <w:autoSpaceDN w:val="0"/>
        <w:adjustRightInd w:val="0"/>
        <w:spacing w:after="180"/>
        <w:textAlignment w:val="baseline"/>
        <w:outlineLvl w:val="0"/>
        <w:rPr>
          <w:b/>
          <w:noProof w:val="0"/>
          <w:lang w:eastAsia="ja-JP"/>
        </w:rPr>
      </w:pPr>
      <w:r w:rsidRPr="00840845">
        <w:rPr>
          <w:b/>
          <w:noProof w:val="0"/>
        </w:rPr>
        <w:t>2.</w:t>
      </w:r>
      <w:r w:rsidRPr="00840845">
        <w:rPr>
          <w:b/>
          <w:noProof w:val="0"/>
        </w:rPr>
        <w:tab/>
        <w:t>Discussion</w:t>
      </w:r>
    </w:p>
    <w:p w:rsidR="007541F3" w:rsidRDefault="007541F3" w:rsidP="00C0369D">
      <w:pPr>
        <w:spacing w:before="120" w:after="120"/>
      </w:pPr>
      <w:r>
        <w:t xml:space="preserve">The nominal channel spacing for CA is specified in 38.101-1 </w:t>
      </w:r>
      <w:r w:rsidR="00D64E65">
        <w:t xml:space="preserve">section 5.4A.1 </w:t>
      </w:r>
      <w:r>
        <w:t>as below:</w:t>
      </w:r>
    </w:p>
    <w:p w:rsidR="007541F3" w:rsidRPr="007541F3" w:rsidRDefault="007541F3" w:rsidP="007541F3">
      <w:pPr>
        <w:rPr>
          <w:rFonts w:eastAsia="Yu Mincho"/>
          <w:shd w:val="pct15" w:color="auto" w:fill="FFFFFF"/>
        </w:rPr>
      </w:pPr>
      <w:r w:rsidRPr="007541F3">
        <w:rPr>
          <w:rFonts w:eastAsia="Yu Mincho"/>
          <w:shd w:val="pct15" w:color="auto" w:fill="FFFFFF"/>
        </w:rPr>
        <w:t>For intra-band contiguous carrier aggregation with two or more component carriers, the nominal channel spacing between two adjacent NR component carriers is defined as the following unless stated otherwise:</w:t>
      </w:r>
    </w:p>
    <w:p w:rsidR="007541F3" w:rsidRPr="007541F3" w:rsidRDefault="007541F3" w:rsidP="007541F3">
      <w:pPr>
        <w:rPr>
          <w:rFonts w:eastAsia="Yu Mincho"/>
          <w:shd w:val="pct15" w:color="auto" w:fill="FFFFFF"/>
        </w:rPr>
      </w:pPr>
      <w:r w:rsidRPr="007541F3">
        <w:rPr>
          <w:rFonts w:eastAsia="Yu Mincho"/>
          <w:shd w:val="pct15" w:color="auto" w:fill="FFFFFF"/>
        </w:rPr>
        <w:t>For NR operating bands with a 100 kHz channel raster:</w:t>
      </w:r>
    </w:p>
    <w:p w:rsidR="007541F3" w:rsidRPr="007541F3" w:rsidRDefault="007541F3" w:rsidP="007541F3">
      <w:pPr>
        <w:pStyle w:val="EQ"/>
        <w:jc w:val="center"/>
        <w:rPr>
          <w:rFonts w:eastAsia="Yu Mincho"/>
          <w:shd w:val="pct15" w:color="auto" w:fill="FFFFFF"/>
        </w:rPr>
      </w:pPr>
      <w:r w:rsidRPr="007541F3">
        <w:rPr>
          <w:rFonts w:hint="eastAsia"/>
          <w:position w:val="-36"/>
          <w:shd w:val="pct15" w:color="auto" w:fill="FFFFFF"/>
        </w:rPr>
        <w:object w:dxaOrig="8344" w:dyaOrig="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 o:spid="_x0000_i1026" type="#_x0000_t75" style="width:380.45pt;height:35.85pt;mso-position-horizontal-relative:page;mso-position-vertical-relative:page" o:ole="">
            <v:imagedata r:id="rId8" o:title=""/>
          </v:shape>
          <o:OLEObject Type="Embed" ProgID="Equation.3" ShapeID="对象 1" DrawAspect="Content" ObjectID="_1674243804" r:id="rId9">
            <o:FieldCodes>\* MERGEFORMAT</o:FieldCodes>
          </o:OLEObject>
        </w:object>
      </w:r>
    </w:p>
    <w:p w:rsidR="007541F3" w:rsidRPr="007541F3" w:rsidRDefault="007541F3" w:rsidP="007541F3">
      <w:pPr>
        <w:rPr>
          <w:shd w:val="pct15" w:color="auto" w:fill="FFFFFF"/>
        </w:rPr>
      </w:pPr>
      <w:r w:rsidRPr="007541F3">
        <w:rPr>
          <w:shd w:val="pct15" w:color="auto" w:fill="FFFFFF"/>
        </w:rPr>
        <w:t>while for NR operating bands without a 100 kHz channel raster:</w:t>
      </w:r>
    </w:p>
    <w:p w:rsidR="007541F3" w:rsidRPr="007541F3" w:rsidRDefault="007541F3" w:rsidP="007541F3">
      <w:pPr>
        <w:pStyle w:val="EQ"/>
        <w:jc w:val="center"/>
        <w:rPr>
          <w:shd w:val="pct15" w:color="auto" w:fill="FFFFFF"/>
        </w:rPr>
      </w:pPr>
      <w:r w:rsidRPr="007541F3">
        <w:rPr>
          <w:rFonts w:hint="eastAsia"/>
          <w:position w:val="-38"/>
          <w:shd w:val="pct15" w:color="auto" w:fill="FFFFFF"/>
        </w:rPr>
        <w:object w:dxaOrig="9464" w:dyaOrig="879">
          <v:shape id="对象 2" o:spid="_x0000_i1027" type="#_x0000_t75" alt="" style="width:6in;height:35.85pt;mso-position-horizontal-relative:page;mso-position-vertical-relative:page" o:ole="">
            <v:fill o:detectmouseclick="t"/>
            <v:imagedata r:id="rId10" o:title=""/>
          </v:shape>
          <o:OLEObject Type="Embed" ProgID="Equation.3" ShapeID="对象 2" DrawAspect="Content" ObjectID="_1674243805" r:id="rId11">
            <o:FieldCodes>\* MERGEFORMAT</o:FieldCodes>
          </o:OLEObject>
        </w:object>
      </w:r>
    </w:p>
    <w:p w:rsidR="007541F3" w:rsidRPr="007541F3" w:rsidRDefault="007541F3" w:rsidP="007541F3">
      <w:pPr>
        <w:rPr>
          <w:shd w:val="pct15" w:color="auto" w:fill="FFFFFF"/>
          <w:lang w:val="en-US"/>
        </w:rPr>
      </w:pPr>
      <w:r w:rsidRPr="007541F3">
        <w:rPr>
          <w:rFonts w:hint="eastAsia"/>
          <w:shd w:val="pct15" w:color="auto" w:fill="FFFFFF"/>
          <w:lang w:val="en-US"/>
        </w:rPr>
        <w:t>with</w:t>
      </w:r>
    </w:p>
    <w:p w:rsidR="007541F3" w:rsidRPr="007541F3" w:rsidRDefault="007541F3" w:rsidP="007541F3">
      <w:pPr>
        <w:pStyle w:val="EQ"/>
        <w:jc w:val="center"/>
        <w:rPr>
          <w:shd w:val="pct15" w:color="auto" w:fill="FFFFFF"/>
        </w:rPr>
      </w:pPr>
      <w:r w:rsidRPr="007541F3">
        <w:rPr>
          <w:i/>
          <w:shd w:val="pct15" w:color="auto" w:fill="FFFFFF"/>
          <w:lang w:val="en-US"/>
        </w:rPr>
        <w:t>n = µ</w:t>
      </w:r>
      <w:r w:rsidRPr="007541F3">
        <w:rPr>
          <w:i/>
          <w:shd w:val="pct15" w:color="auto" w:fill="FFFFFF"/>
          <w:vertAlign w:val="subscript"/>
          <w:lang w:val="en-US"/>
        </w:rPr>
        <w:t>0</w:t>
      </w:r>
    </w:p>
    <w:p w:rsidR="007541F3" w:rsidRPr="007541F3" w:rsidRDefault="007541F3" w:rsidP="007541F3">
      <w:pPr>
        <w:rPr>
          <w:shd w:val="pct15" w:color="auto" w:fill="FFFFFF"/>
        </w:rPr>
      </w:pPr>
      <w:r w:rsidRPr="007541F3">
        <w:rPr>
          <w:shd w:val="pct15" w:color="auto" w:fill="FFFFFF"/>
        </w:rPr>
        <w:lastRenderedPageBreak/>
        <w:t>where BW</w:t>
      </w:r>
      <w:r w:rsidRPr="007541F3">
        <w:rPr>
          <w:shd w:val="pct15" w:color="auto" w:fill="FFFFFF"/>
          <w:vertAlign w:val="subscript"/>
        </w:rPr>
        <w:t>Channel(1)</w:t>
      </w:r>
      <w:r w:rsidRPr="007541F3">
        <w:rPr>
          <w:shd w:val="pct15" w:color="auto" w:fill="FFFFFF"/>
        </w:rPr>
        <w:t xml:space="preserve"> and BW</w:t>
      </w:r>
      <w:r w:rsidRPr="007541F3">
        <w:rPr>
          <w:shd w:val="pct15" w:color="auto" w:fill="FFFFFF"/>
          <w:vertAlign w:val="subscript"/>
        </w:rPr>
        <w:t>Channel</w:t>
      </w:r>
      <w:r w:rsidRPr="00CE6748">
        <w:rPr>
          <w:shd w:val="pct15" w:color="auto" w:fill="FFFFFF"/>
          <w:vertAlign w:val="subscript"/>
        </w:rPr>
        <w:t>(2)</w:t>
      </w:r>
      <w:r w:rsidRPr="00CE6748">
        <w:rPr>
          <w:shd w:val="pct15" w:color="auto" w:fill="FFFFFF"/>
        </w:rPr>
        <w:t xml:space="preserve"> are the channel bandwidths of the two respective NR component carriers according to Table 5.3.2-1 with values in MHz, </w:t>
      </w:r>
      <w:r w:rsidRPr="00CE6748">
        <w:rPr>
          <w:i/>
          <w:shd w:val="pct15" w:color="auto" w:fill="FFFFFF"/>
        </w:rPr>
        <w:t>μ</w:t>
      </w:r>
      <w:r w:rsidRPr="00CE6748">
        <w:rPr>
          <w:i/>
          <w:shd w:val="pct15" w:color="auto" w:fill="FFFFFF"/>
          <w:vertAlign w:val="subscript"/>
        </w:rPr>
        <w:t>0</w:t>
      </w:r>
      <w:r w:rsidRPr="00CE6748">
        <w:rPr>
          <w:shd w:val="pct15" w:color="auto" w:fill="FFFFFF"/>
        </w:rPr>
        <w:t xml:space="preserve">  is the largest </w:t>
      </w:r>
      <w:r w:rsidRPr="00CE6748">
        <w:rPr>
          <w:i/>
          <w:shd w:val="pct15" w:color="auto" w:fill="FFFFFF"/>
        </w:rPr>
        <w:t>μ</w:t>
      </w:r>
      <w:r w:rsidRPr="00CE6748">
        <w:rPr>
          <w:shd w:val="pct15" w:color="auto" w:fill="FFFFFF"/>
        </w:rPr>
        <w:t xml:space="preserve"> value among the subcarrier spacing configurations supported in the operating band for both of the channel bandwidths according to Table 5.3.5-1 and </w:t>
      </w:r>
      <w:r w:rsidRPr="00CE6748">
        <w:rPr>
          <w:i/>
          <w:shd w:val="pct15" w:color="auto" w:fill="FFFFFF"/>
        </w:rPr>
        <w:t>GB</w:t>
      </w:r>
      <w:r w:rsidRPr="00CE6748">
        <w:rPr>
          <w:i/>
          <w:shd w:val="pct15" w:color="auto" w:fill="FFFFFF"/>
          <w:vertAlign w:val="subscript"/>
        </w:rPr>
        <w:t>Channel(i)</w:t>
      </w:r>
      <w:r w:rsidRPr="00CE6748">
        <w:rPr>
          <w:shd w:val="pct15" w:color="auto" w:fill="FFFFFF"/>
        </w:rPr>
        <w:t xml:space="preserve"> is the minimum guard band for channel bandwidth i according to Table 5.3.3-1 for the said </w:t>
      </w:r>
      <w:r w:rsidRPr="00CE6748">
        <w:rPr>
          <w:i/>
          <w:shd w:val="pct15" w:color="auto" w:fill="FFFFFF"/>
        </w:rPr>
        <w:t>μ</w:t>
      </w:r>
      <w:r w:rsidRPr="00CE6748">
        <w:rPr>
          <w:shd w:val="pct15" w:color="auto" w:fill="FFFFFF"/>
        </w:rPr>
        <w:t xml:space="preserve"> value with </w:t>
      </w:r>
      <w:r w:rsidRPr="00CE6748">
        <w:rPr>
          <w:i/>
          <w:shd w:val="pct15" w:color="auto" w:fill="FFFFFF"/>
        </w:rPr>
        <w:t>μ</w:t>
      </w:r>
      <w:r w:rsidRPr="00CE6748">
        <w:rPr>
          <w:shd w:val="pct15" w:color="auto" w:fill="FFFFFF"/>
        </w:rPr>
        <w:t xml:space="preserve"> as defined in TS 38.211. </w:t>
      </w:r>
      <w:r w:rsidRPr="00CE6748">
        <w:rPr>
          <w:rFonts w:hint="eastAsia"/>
          <w:shd w:val="pct15" w:color="auto" w:fill="FFFFFF"/>
          <w:lang w:val="en-US"/>
        </w:rPr>
        <w:t xml:space="preserve">In case there is no common </w:t>
      </w:r>
      <w:r w:rsidRPr="00CE6748">
        <w:rPr>
          <w:shd w:val="pct15" w:color="auto" w:fill="FFFFFF"/>
          <w:lang w:eastAsia="en-GB"/>
        </w:rPr>
        <w:t>μ</w:t>
      </w:r>
      <w:r w:rsidRPr="00CE6748">
        <w:rPr>
          <w:rFonts w:hint="eastAsia"/>
          <w:shd w:val="pct15" w:color="auto" w:fill="FFFFFF"/>
          <w:lang w:val="en-US"/>
        </w:rPr>
        <w:t xml:space="preserve"> value </w:t>
      </w:r>
      <w:r w:rsidRPr="00CE6748">
        <w:rPr>
          <w:rFonts w:hint="eastAsia"/>
          <w:shd w:val="pct15" w:color="auto" w:fill="FFFFFF"/>
        </w:rPr>
        <w:t>for both of the channel bandwidths</w:t>
      </w:r>
      <w:r w:rsidRPr="00CE6748">
        <w:rPr>
          <w:rFonts w:hint="eastAsia"/>
          <w:shd w:val="pct15" w:color="auto" w:fill="FFFFFF"/>
          <w:lang w:val="en-US"/>
        </w:rPr>
        <w:t xml:space="preserve">, </w:t>
      </w:r>
      <w:r w:rsidRPr="00CE6748">
        <w:rPr>
          <w:i/>
          <w:iCs/>
          <w:shd w:val="pct15" w:color="auto" w:fill="FFFFFF"/>
          <w:lang w:eastAsia="en-GB"/>
        </w:rPr>
        <w:t>μ</w:t>
      </w:r>
      <w:r w:rsidRPr="00CE6748">
        <w:rPr>
          <w:i/>
          <w:iCs/>
          <w:shd w:val="pct15" w:color="auto" w:fill="FFFFFF"/>
          <w:vertAlign w:val="subscript"/>
          <w:lang w:val="en-US"/>
        </w:rPr>
        <w:t>0</w:t>
      </w:r>
      <w:r w:rsidRPr="00CE6748">
        <w:rPr>
          <w:rFonts w:hint="eastAsia"/>
          <w:shd w:val="pct15" w:color="auto" w:fill="FFFFFF"/>
          <w:lang w:val="en-US"/>
        </w:rPr>
        <w:t xml:space="preserve">=1 is selected and </w:t>
      </w:r>
      <w:r w:rsidRPr="00CE6748">
        <w:rPr>
          <w:i/>
          <w:shd w:val="pct15" w:color="auto" w:fill="FFFFFF"/>
        </w:rPr>
        <w:t>GB</w:t>
      </w:r>
      <w:r w:rsidRPr="00CE6748">
        <w:rPr>
          <w:i/>
          <w:shd w:val="pct15" w:color="auto" w:fill="FFFFFF"/>
          <w:vertAlign w:val="subscript"/>
        </w:rPr>
        <w:t>Channel(i)</w:t>
      </w:r>
      <w:r w:rsidRPr="00CE6748">
        <w:rPr>
          <w:shd w:val="pct15" w:color="auto" w:fill="FFFFFF"/>
        </w:rPr>
        <w:t xml:space="preserve"> is the minimum guard band for channel bandwidth i according to Table 5.3.3-1 for </w:t>
      </w:r>
      <w:r w:rsidRPr="00CE6748">
        <w:rPr>
          <w:i/>
          <w:shd w:val="pct15" w:color="auto" w:fill="FFFFFF"/>
        </w:rPr>
        <w:t>μ</w:t>
      </w:r>
      <w:r w:rsidRPr="00CE6748">
        <w:rPr>
          <w:rFonts w:hint="eastAsia"/>
          <w:iCs/>
          <w:shd w:val="pct15" w:color="auto" w:fill="FFFFFF"/>
          <w:lang w:val="en-US"/>
        </w:rPr>
        <w:t xml:space="preserve">=1 </w:t>
      </w:r>
      <w:r w:rsidRPr="00CE6748">
        <w:rPr>
          <w:shd w:val="pct15" w:color="auto" w:fill="FFFFFF"/>
        </w:rPr>
        <w:t xml:space="preserve">with </w:t>
      </w:r>
      <w:r w:rsidRPr="00CE6748">
        <w:rPr>
          <w:i/>
          <w:shd w:val="pct15" w:color="auto" w:fill="FFFFFF"/>
        </w:rPr>
        <w:t>μ</w:t>
      </w:r>
      <w:r w:rsidRPr="00CE6748">
        <w:rPr>
          <w:shd w:val="pct15" w:color="auto" w:fill="FFFFFF"/>
        </w:rPr>
        <w:t xml:space="preserve"> as defined in TS 38.211.</w:t>
      </w:r>
    </w:p>
    <w:p w:rsidR="007541F3" w:rsidRDefault="00BC59AD" w:rsidP="00C0369D">
      <w:pPr>
        <w:spacing w:before="120" w:after="120"/>
      </w:pPr>
      <w:r>
        <w:t>In TS 38.508-1</w:t>
      </w:r>
      <w:r w:rsidR="00371115">
        <w:t xml:space="preserve"> v16.5.1, </w:t>
      </w:r>
      <w:r w:rsidR="000820B0">
        <w:t xml:space="preserve">nominal channel spacing was calculated based on the understanding that </w:t>
      </w:r>
      <w:r w:rsidR="00371115">
        <w:t>t</w:t>
      </w:r>
      <w:r w:rsidR="001D6D2F" w:rsidRPr="00BC59AD">
        <w:t>he</w:t>
      </w:r>
      <w:r w:rsidR="001D6D2F">
        <w:t xml:space="preserve"> </w:t>
      </w:r>
      <w:r w:rsidR="001D6D2F" w:rsidRPr="00BC59AD">
        <w:rPr>
          <w:i/>
        </w:rPr>
        <w:t>μ</w:t>
      </w:r>
      <w:r w:rsidR="001D6D2F" w:rsidRPr="001D6D2F">
        <w:t xml:space="preserve"> for </w:t>
      </w:r>
      <w:r w:rsidR="001D6D2F">
        <w:t>deciding</w:t>
      </w:r>
      <w:r w:rsidR="001D6D2F" w:rsidRPr="001D6D2F">
        <w:t xml:space="preserve"> </w:t>
      </w:r>
      <w:r w:rsidR="001D6D2F" w:rsidRPr="001D6D2F">
        <w:rPr>
          <w:i/>
        </w:rPr>
        <w:t>GB</w:t>
      </w:r>
      <w:r w:rsidR="001D6D2F" w:rsidRPr="001D6D2F">
        <w:rPr>
          <w:i/>
          <w:vertAlign w:val="subscript"/>
        </w:rPr>
        <w:t>Channel(i)</w:t>
      </w:r>
      <w:r w:rsidR="001D6D2F" w:rsidRPr="001D6D2F">
        <w:t xml:space="preserve"> </w:t>
      </w:r>
      <w:r w:rsidR="001D6D2F">
        <w:t xml:space="preserve">is selected as actual </w:t>
      </w:r>
      <w:r w:rsidR="001D6D2F" w:rsidRPr="00BC59AD">
        <w:rPr>
          <w:i/>
        </w:rPr>
        <w:t>μ</w:t>
      </w:r>
      <w:r w:rsidR="001D6D2F">
        <w:rPr>
          <w:i/>
        </w:rPr>
        <w:t xml:space="preserve"> </w:t>
      </w:r>
      <w:r w:rsidR="001D6D2F">
        <w:t>for each carrier</w:t>
      </w:r>
      <w:r w:rsidR="000820B0">
        <w:t xml:space="preserve">. In TS 38.508-1 v16.6.0 the nominal channel spacing was </w:t>
      </w:r>
      <w:r w:rsidR="00E95549">
        <w:t>re-</w:t>
      </w:r>
      <w:r w:rsidR="000820B0">
        <w:t>calculated based on the understanding that t</w:t>
      </w:r>
      <w:r w:rsidR="000820B0" w:rsidRPr="00BC59AD">
        <w:t>he</w:t>
      </w:r>
      <w:r w:rsidR="000820B0">
        <w:t xml:space="preserve"> </w:t>
      </w:r>
      <w:r w:rsidR="000820B0" w:rsidRPr="00BC59AD">
        <w:rPr>
          <w:i/>
        </w:rPr>
        <w:t>μ</w:t>
      </w:r>
      <w:r w:rsidR="000820B0" w:rsidRPr="001D6D2F">
        <w:t xml:space="preserve"> for </w:t>
      </w:r>
      <w:r w:rsidR="000820B0">
        <w:t>deciding</w:t>
      </w:r>
      <w:r w:rsidR="000820B0" w:rsidRPr="001D6D2F">
        <w:t xml:space="preserve"> </w:t>
      </w:r>
      <w:r w:rsidR="000820B0" w:rsidRPr="001D6D2F">
        <w:rPr>
          <w:i/>
        </w:rPr>
        <w:t>GB</w:t>
      </w:r>
      <w:r w:rsidR="000820B0" w:rsidRPr="001D6D2F">
        <w:rPr>
          <w:i/>
          <w:vertAlign w:val="subscript"/>
        </w:rPr>
        <w:t>Channel(i)</w:t>
      </w:r>
      <w:r w:rsidR="000820B0" w:rsidRPr="001D6D2F">
        <w:t xml:space="preserve"> </w:t>
      </w:r>
      <w:r w:rsidR="000820B0">
        <w:t xml:space="preserve">is selected as </w:t>
      </w:r>
      <w:r w:rsidR="000820B0" w:rsidRPr="001D6D2F">
        <w:rPr>
          <w:i/>
        </w:rPr>
        <w:t>μ</w:t>
      </w:r>
      <w:r w:rsidR="000820B0" w:rsidRPr="001D6D2F">
        <w:rPr>
          <w:i/>
          <w:vertAlign w:val="subscript"/>
        </w:rPr>
        <w:t>0</w:t>
      </w:r>
      <w:r w:rsidR="000820B0">
        <w:t xml:space="preserve"> (largest common </w:t>
      </w:r>
      <w:r w:rsidR="000820B0" w:rsidRPr="00BC59AD">
        <w:rPr>
          <w:i/>
        </w:rPr>
        <w:t>μ</w:t>
      </w:r>
      <w:r w:rsidR="000820B0">
        <w:t>).</w:t>
      </w:r>
    </w:p>
    <w:tbl>
      <w:tblPr>
        <w:tblW w:w="10763" w:type="dxa"/>
        <w:jc w:val="center"/>
        <w:tblCellMar>
          <w:left w:w="0" w:type="dxa"/>
          <w:right w:w="0" w:type="dxa"/>
        </w:tblCellMar>
        <w:tblLook w:val="04A0" w:firstRow="1" w:lastRow="0" w:firstColumn="1" w:lastColumn="0" w:noHBand="0" w:noVBand="1"/>
      </w:tblPr>
      <w:tblGrid>
        <w:gridCol w:w="1574"/>
        <w:gridCol w:w="1361"/>
        <w:gridCol w:w="1228"/>
        <w:gridCol w:w="1293"/>
        <w:gridCol w:w="771"/>
        <w:gridCol w:w="993"/>
        <w:gridCol w:w="1275"/>
        <w:gridCol w:w="1276"/>
        <w:gridCol w:w="992"/>
      </w:tblGrid>
      <w:tr w:rsidR="00BB1E4C" w:rsidTr="00FB4854">
        <w:trPr>
          <w:trHeight w:val="639"/>
          <w:jc w:val="center"/>
        </w:trPr>
        <w:tc>
          <w:tcPr>
            <w:tcW w:w="1574" w:type="dxa"/>
            <w:tcBorders>
              <w:top w:val="single" w:sz="8" w:space="0" w:color="auto"/>
              <w:left w:val="single" w:sz="8" w:space="0" w:color="auto"/>
              <w:bottom w:val="single" w:sz="8" w:space="0" w:color="auto"/>
              <w:right w:val="single" w:sz="8" w:space="0" w:color="auto"/>
            </w:tcBorders>
            <w:shd w:val="clear" w:color="auto" w:fill="FF9966"/>
            <w:tcMar>
              <w:top w:w="0" w:type="dxa"/>
              <w:left w:w="108" w:type="dxa"/>
              <w:bottom w:w="0" w:type="dxa"/>
              <w:right w:w="108" w:type="dxa"/>
            </w:tcMar>
            <w:vAlign w:val="center"/>
            <w:hideMark/>
          </w:tcPr>
          <w:p w:rsidR="00BB1E4C" w:rsidRDefault="00BB1E4C" w:rsidP="00BB1E4C">
            <w:pPr>
              <w:jc w:val="center"/>
              <w:rPr>
                <w:lang w:val="en-US"/>
              </w:rPr>
            </w:pPr>
            <w:r>
              <w:rPr>
                <w:color w:val="000000"/>
              </w:rPr>
              <w:t>Configurations</w:t>
            </w:r>
          </w:p>
        </w:tc>
        <w:tc>
          <w:tcPr>
            <w:tcW w:w="1361" w:type="dxa"/>
            <w:tcBorders>
              <w:top w:val="single" w:sz="8" w:space="0" w:color="auto"/>
              <w:left w:val="nil"/>
              <w:bottom w:val="single" w:sz="8" w:space="0" w:color="auto"/>
              <w:right w:val="single" w:sz="8" w:space="0" w:color="auto"/>
            </w:tcBorders>
            <w:shd w:val="clear" w:color="auto" w:fill="FF9966"/>
            <w:tcMar>
              <w:top w:w="0" w:type="dxa"/>
              <w:left w:w="108" w:type="dxa"/>
              <w:bottom w:w="0" w:type="dxa"/>
              <w:right w:w="108" w:type="dxa"/>
            </w:tcMar>
            <w:vAlign w:val="center"/>
            <w:hideMark/>
          </w:tcPr>
          <w:p w:rsidR="00BB1E4C" w:rsidRDefault="00BB1E4C" w:rsidP="00BB1E4C">
            <w:pPr>
              <w:jc w:val="center"/>
            </w:pPr>
            <w:r>
              <w:rPr>
                <w:color w:val="000000"/>
              </w:rPr>
              <w:t>Calculation</w:t>
            </w:r>
          </w:p>
        </w:tc>
        <w:tc>
          <w:tcPr>
            <w:tcW w:w="1228" w:type="dxa"/>
            <w:tcBorders>
              <w:top w:val="single" w:sz="8" w:space="0" w:color="auto"/>
              <w:left w:val="nil"/>
              <w:bottom w:val="single" w:sz="8" w:space="0" w:color="auto"/>
              <w:right w:val="single" w:sz="8" w:space="0" w:color="auto"/>
            </w:tcBorders>
            <w:shd w:val="clear" w:color="auto" w:fill="FF9966"/>
            <w:tcMar>
              <w:top w:w="0" w:type="dxa"/>
              <w:left w:w="108" w:type="dxa"/>
              <w:bottom w:w="0" w:type="dxa"/>
              <w:right w:w="108" w:type="dxa"/>
            </w:tcMar>
            <w:vAlign w:val="center"/>
            <w:hideMark/>
          </w:tcPr>
          <w:p w:rsidR="00BB1E4C" w:rsidRDefault="00BB1E4C" w:rsidP="00BB1E4C">
            <w:pPr>
              <w:jc w:val="center"/>
            </w:pPr>
            <w:r>
              <w:rPr>
                <w:color w:val="000000"/>
              </w:rPr>
              <w:t>CBW for CC#1(MHz)</w:t>
            </w:r>
          </w:p>
        </w:tc>
        <w:tc>
          <w:tcPr>
            <w:tcW w:w="1293" w:type="dxa"/>
            <w:tcBorders>
              <w:top w:val="single" w:sz="8" w:space="0" w:color="auto"/>
              <w:left w:val="nil"/>
              <w:bottom w:val="single" w:sz="8" w:space="0" w:color="auto"/>
              <w:right w:val="single" w:sz="4" w:space="0" w:color="auto"/>
            </w:tcBorders>
            <w:shd w:val="clear" w:color="auto" w:fill="FF9966"/>
            <w:tcMar>
              <w:top w:w="0" w:type="dxa"/>
              <w:left w:w="108" w:type="dxa"/>
              <w:bottom w:w="0" w:type="dxa"/>
              <w:right w:w="108" w:type="dxa"/>
            </w:tcMar>
            <w:vAlign w:val="center"/>
            <w:hideMark/>
          </w:tcPr>
          <w:p w:rsidR="00BB1E4C" w:rsidRDefault="00BB1E4C" w:rsidP="00BB1E4C">
            <w:pPr>
              <w:jc w:val="center"/>
            </w:pPr>
            <w:r>
              <w:rPr>
                <w:color w:val="000000"/>
              </w:rPr>
              <w:t>CBW for CC#2(MHz)</w:t>
            </w:r>
          </w:p>
        </w:tc>
        <w:tc>
          <w:tcPr>
            <w:tcW w:w="771" w:type="dxa"/>
            <w:tcBorders>
              <w:top w:val="single" w:sz="4" w:space="0" w:color="auto"/>
              <w:left w:val="single" w:sz="4" w:space="0" w:color="auto"/>
              <w:bottom w:val="single" w:sz="4" w:space="0" w:color="auto"/>
              <w:right w:val="single" w:sz="4" w:space="0" w:color="auto"/>
            </w:tcBorders>
            <w:shd w:val="clear" w:color="auto" w:fill="FF9966"/>
            <w:vAlign w:val="center"/>
          </w:tcPr>
          <w:p w:rsidR="00BB1E4C" w:rsidRDefault="00BB1E4C" w:rsidP="00BB1E4C">
            <w:pPr>
              <w:jc w:val="center"/>
            </w:pPr>
            <w:r>
              <w:rPr>
                <w:color w:val="000000"/>
              </w:rPr>
              <w:t>u</w:t>
            </w:r>
            <w:r>
              <w:rPr>
                <w:color w:val="000000"/>
                <w:vertAlign w:val="subscript"/>
              </w:rPr>
              <w:t xml:space="preserve">0 </w:t>
            </w:r>
            <w:r>
              <w:rPr>
                <w:color w:val="000000"/>
              </w:rPr>
              <w:t>for n</w:t>
            </w:r>
          </w:p>
        </w:tc>
        <w:tc>
          <w:tcPr>
            <w:tcW w:w="993" w:type="dxa"/>
            <w:tcBorders>
              <w:top w:val="single" w:sz="4" w:space="0" w:color="auto"/>
              <w:left w:val="single" w:sz="4" w:space="0" w:color="auto"/>
              <w:bottom w:val="single" w:sz="4" w:space="0" w:color="auto"/>
              <w:right w:val="single" w:sz="4" w:space="0" w:color="auto"/>
            </w:tcBorders>
            <w:shd w:val="clear" w:color="auto" w:fill="FF9966"/>
            <w:vAlign w:val="center"/>
          </w:tcPr>
          <w:p w:rsidR="00BB1E4C" w:rsidRDefault="00BB1E4C" w:rsidP="00BB1E4C">
            <w:pPr>
              <w:jc w:val="center"/>
            </w:pPr>
            <w:r>
              <w:rPr>
                <w:color w:val="000000"/>
              </w:rPr>
              <w:t>u</w:t>
            </w:r>
            <w:r>
              <w:rPr>
                <w:color w:val="000000"/>
                <w:vertAlign w:val="subscript"/>
              </w:rPr>
              <w:t xml:space="preserve">0 </w:t>
            </w:r>
            <w:r>
              <w:rPr>
                <w:color w:val="000000"/>
              </w:rPr>
              <w:t>for GB</w:t>
            </w:r>
          </w:p>
        </w:tc>
        <w:tc>
          <w:tcPr>
            <w:tcW w:w="1275" w:type="dxa"/>
            <w:tcBorders>
              <w:top w:val="single" w:sz="4" w:space="0" w:color="auto"/>
              <w:left w:val="single" w:sz="4" w:space="0" w:color="auto"/>
              <w:bottom w:val="single" w:sz="4" w:space="0" w:color="auto"/>
              <w:right w:val="single" w:sz="4" w:space="0" w:color="auto"/>
            </w:tcBorders>
            <w:shd w:val="clear" w:color="auto" w:fill="FF9966"/>
            <w:tcMar>
              <w:top w:w="0" w:type="dxa"/>
              <w:left w:w="108" w:type="dxa"/>
              <w:bottom w:w="0" w:type="dxa"/>
              <w:right w:w="108" w:type="dxa"/>
            </w:tcMar>
            <w:vAlign w:val="center"/>
            <w:hideMark/>
          </w:tcPr>
          <w:p w:rsidR="00BB1E4C" w:rsidRDefault="00BB1E4C" w:rsidP="00BB1E4C">
            <w:pPr>
              <w:jc w:val="center"/>
            </w:pPr>
            <w:r>
              <w:rPr>
                <w:color w:val="000000"/>
              </w:rPr>
              <w:t>GB for CC#1(MHz)</w:t>
            </w:r>
          </w:p>
        </w:tc>
        <w:tc>
          <w:tcPr>
            <w:tcW w:w="1276" w:type="dxa"/>
            <w:tcBorders>
              <w:top w:val="single" w:sz="4" w:space="0" w:color="auto"/>
              <w:left w:val="single" w:sz="4" w:space="0" w:color="auto"/>
              <w:bottom w:val="single" w:sz="4" w:space="0" w:color="auto"/>
              <w:right w:val="single" w:sz="4" w:space="0" w:color="auto"/>
            </w:tcBorders>
            <w:shd w:val="clear" w:color="auto" w:fill="FF9966"/>
            <w:tcMar>
              <w:top w:w="0" w:type="dxa"/>
              <w:left w:w="108" w:type="dxa"/>
              <w:bottom w:w="0" w:type="dxa"/>
              <w:right w:w="108" w:type="dxa"/>
            </w:tcMar>
            <w:vAlign w:val="center"/>
            <w:hideMark/>
          </w:tcPr>
          <w:p w:rsidR="00BB1E4C" w:rsidRDefault="00BB1E4C" w:rsidP="00BB1E4C">
            <w:pPr>
              <w:jc w:val="center"/>
            </w:pPr>
            <w:r>
              <w:rPr>
                <w:color w:val="000000"/>
              </w:rPr>
              <w:t>GB for CC#2(MHz)</w:t>
            </w:r>
          </w:p>
        </w:tc>
        <w:tc>
          <w:tcPr>
            <w:tcW w:w="992" w:type="dxa"/>
            <w:tcBorders>
              <w:top w:val="single" w:sz="4" w:space="0" w:color="auto"/>
              <w:left w:val="single" w:sz="4" w:space="0" w:color="auto"/>
              <w:bottom w:val="single" w:sz="4" w:space="0" w:color="auto"/>
              <w:right w:val="single" w:sz="4" w:space="0" w:color="auto"/>
            </w:tcBorders>
            <w:shd w:val="clear" w:color="auto" w:fill="FF9966"/>
            <w:tcMar>
              <w:top w:w="0" w:type="dxa"/>
              <w:left w:w="108" w:type="dxa"/>
              <w:bottom w:w="0" w:type="dxa"/>
              <w:right w:w="108" w:type="dxa"/>
            </w:tcMar>
            <w:vAlign w:val="center"/>
            <w:hideMark/>
          </w:tcPr>
          <w:p w:rsidR="00BB1E4C" w:rsidRDefault="00BB1E4C" w:rsidP="00BB1E4C">
            <w:pPr>
              <w:jc w:val="center"/>
            </w:pPr>
            <w:r>
              <w:rPr>
                <w:color w:val="000000"/>
              </w:rPr>
              <w:t>Nominal Channel spacing (MHz)</w:t>
            </w:r>
          </w:p>
        </w:tc>
      </w:tr>
      <w:tr w:rsidR="00BB1E4C" w:rsidTr="00FB4854">
        <w:trPr>
          <w:trHeight w:val="327"/>
          <w:jc w:val="center"/>
        </w:trPr>
        <w:tc>
          <w:tcPr>
            <w:tcW w:w="157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B1E4C" w:rsidRDefault="00BB1E4C" w:rsidP="00BB1E4C">
            <w:pPr>
              <w:jc w:val="center"/>
            </w:pPr>
            <w:r>
              <w:rPr>
                <w:color w:val="FF0000"/>
              </w:rPr>
              <w:t>CA_41C</w:t>
            </w:r>
          </w:p>
          <w:p w:rsidR="00BB1E4C" w:rsidRDefault="00BB1E4C" w:rsidP="00BB1E4C">
            <w:pPr>
              <w:jc w:val="center"/>
            </w:pPr>
            <w:r>
              <w:rPr>
                <w:color w:val="000000"/>
              </w:rPr>
              <w:t>40MHz/30kHz _80MHz/30kHz</w:t>
            </w:r>
          </w:p>
        </w:tc>
        <w:tc>
          <w:tcPr>
            <w:tcW w:w="1361" w:type="dxa"/>
            <w:tcBorders>
              <w:top w:val="nil"/>
              <w:left w:val="nil"/>
              <w:bottom w:val="single" w:sz="8" w:space="0" w:color="auto"/>
              <w:right w:val="single" w:sz="8" w:space="0" w:color="auto"/>
            </w:tcBorders>
            <w:tcMar>
              <w:top w:w="0" w:type="dxa"/>
              <w:left w:w="108" w:type="dxa"/>
              <w:bottom w:w="0" w:type="dxa"/>
              <w:right w:w="108" w:type="dxa"/>
            </w:tcMar>
            <w:vAlign w:val="center"/>
          </w:tcPr>
          <w:p w:rsidR="00BB1E4C" w:rsidRDefault="00BB1E4C" w:rsidP="00BB1E4C">
            <w:pPr>
              <w:jc w:val="center"/>
            </w:pPr>
            <w:r>
              <w:rPr>
                <w:color w:val="000000"/>
              </w:rPr>
              <w:t>In 38.508-1 v16.5.1</w:t>
            </w:r>
          </w:p>
        </w:tc>
        <w:tc>
          <w:tcPr>
            <w:tcW w:w="1228" w:type="dxa"/>
            <w:tcBorders>
              <w:top w:val="nil"/>
              <w:left w:val="nil"/>
              <w:bottom w:val="single" w:sz="8" w:space="0" w:color="auto"/>
              <w:right w:val="single" w:sz="8" w:space="0" w:color="auto"/>
            </w:tcBorders>
            <w:tcMar>
              <w:top w:w="0" w:type="dxa"/>
              <w:left w:w="108" w:type="dxa"/>
              <w:bottom w:w="0" w:type="dxa"/>
              <w:right w:w="108" w:type="dxa"/>
            </w:tcMar>
            <w:vAlign w:val="center"/>
          </w:tcPr>
          <w:p w:rsidR="00BB1E4C" w:rsidRDefault="00BB1E4C" w:rsidP="00BB1E4C">
            <w:pPr>
              <w:jc w:val="center"/>
            </w:pPr>
            <w:r>
              <w:rPr>
                <w:color w:val="000000"/>
              </w:rPr>
              <w:t>40</w:t>
            </w:r>
          </w:p>
        </w:tc>
        <w:tc>
          <w:tcPr>
            <w:tcW w:w="1293" w:type="dxa"/>
            <w:tcBorders>
              <w:top w:val="nil"/>
              <w:left w:val="nil"/>
              <w:bottom w:val="single" w:sz="8" w:space="0" w:color="auto"/>
              <w:right w:val="single" w:sz="4" w:space="0" w:color="auto"/>
            </w:tcBorders>
            <w:tcMar>
              <w:top w:w="0" w:type="dxa"/>
              <w:left w:w="108" w:type="dxa"/>
              <w:bottom w:w="0" w:type="dxa"/>
              <w:right w:w="108" w:type="dxa"/>
            </w:tcMar>
            <w:vAlign w:val="center"/>
          </w:tcPr>
          <w:p w:rsidR="00BB1E4C" w:rsidRDefault="00BB1E4C" w:rsidP="00BB1E4C">
            <w:pPr>
              <w:jc w:val="center"/>
            </w:pPr>
            <w:r>
              <w:rPr>
                <w:color w:val="000000"/>
              </w:rPr>
              <w:t>80</w:t>
            </w:r>
          </w:p>
        </w:tc>
        <w:tc>
          <w:tcPr>
            <w:tcW w:w="771" w:type="dxa"/>
            <w:tcBorders>
              <w:top w:val="single" w:sz="4" w:space="0" w:color="auto"/>
              <w:left w:val="single" w:sz="4" w:space="0" w:color="auto"/>
              <w:bottom w:val="single" w:sz="4" w:space="0" w:color="auto"/>
              <w:right w:val="single" w:sz="4" w:space="0" w:color="auto"/>
            </w:tcBorders>
            <w:vAlign w:val="center"/>
          </w:tcPr>
          <w:p w:rsidR="00BB1E4C" w:rsidRDefault="00BB1E4C" w:rsidP="00BB1E4C">
            <w:pPr>
              <w:jc w:val="center"/>
            </w:pPr>
            <w:r>
              <w:rPr>
                <w:color w:val="000000"/>
              </w:rPr>
              <w:t>2</w:t>
            </w:r>
          </w:p>
        </w:tc>
        <w:tc>
          <w:tcPr>
            <w:tcW w:w="993" w:type="dxa"/>
            <w:tcBorders>
              <w:top w:val="single" w:sz="4" w:space="0" w:color="auto"/>
              <w:left w:val="single" w:sz="4" w:space="0" w:color="auto"/>
              <w:bottom w:val="single" w:sz="4" w:space="0" w:color="auto"/>
              <w:right w:val="single" w:sz="4" w:space="0" w:color="auto"/>
            </w:tcBorders>
            <w:vAlign w:val="center"/>
          </w:tcPr>
          <w:p w:rsidR="00BB1E4C" w:rsidRDefault="00BB1E4C" w:rsidP="00BB1E4C">
            <w:pPr>
              <w:jc w:val="center"/>
            </w:pPr>
            <w:r>
              <w:rPr>
                <w:color w:val="000000"/>
                <w:shd w:val="clear" w:color="auto" w:fill="FFFF00"/>
              </w:rPr>
              <w:t>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B1E4C" w:rsidRDefault="00BB1E4C" w:rsidP="00BB1E4C">
            <w:pPr>
              <w:jc w:val="center"/>
            </w:pPr>
            <w:r>
              <w:rPr>
                <w:color w:val="000000"/>
                <w:shd w:val="clear" w:color="auto" w:fill="FFFF00"/>
              </w:rPr>
              <w:t>0.905</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B1E4C" w:rsidRDefault="00BB1E4C" w:rsidP="00BB1E4C">
            <w:pPr>
              <w:jc w:val="center"/>
            </w:pPr>
            <w:r>
              <w:rPr>
                <w:color w:val="000000"/>
                <w:shd w:val="clear" w:color="auto" w:fill="FFFF00"/>
              </w:rPr>
              <w:t>0.925</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B1E4C" w:rsidRDefault="00BB1E4C" w:rsidP="00BB1E4C">
            <w:pPr>
              <w:jc w:val="center"/>
            </w:pPr>
            <w:r>
              <w:rPr>
                <w:color w:val="000000"/>
                <w:shd w:val="clear" w:color="auto" w:fill="FFFF00"/>
              </w:rPr>
              <w:t>59.94</w:t>
            </w:r>
          </w:p>
        </w:tc>
      </w:tr>
      <w:tr w:rsidR="00BB1E4C" w:rsidTr="00FB4854">
        <w:trPr>
          <w:trHeight w:val="457"/>
          <w:jc w:val="center"/>
        </w:trPr>
        <w:tc>
          <w:tcPr>
            <w:tcW w:w="1574" w:type="dxa"/>
            <w:vMerge/>
            <w:tcBorders>
              <w:top w:val="nil"/>
              <w:left w:val="single" w:sz="8" w:space="0" w:color="auto"/>
              <w:bottom w:val="single" w:sz="8" w:space="0" w:color="auto"/>
              <w:right w:val="single" w:sz="8" w:space="0" w:color="auto"/>
            </w:tcBorders>
            <w:vAlign w:val="center"/>
          </w:tcPr>
          <w:p w:rsidR="00BB1E4C" w:rsidRDefault="00BB1E4C" w:rsidP="00BB1E4C">
            <w:pPr>
              <w:rPr>
                <w:rFonts w:ascii="Calibri" w:hAnsi="Calibri" w:cs="Calibri"/>
                <w:sz w:val="22"/>
                <w:szCs w:val="22"/>
                <w:lang w:eastAsia="en-US"/>
              </w:rPr>
            </w:pPr>
          </w:p>
        </w:tc>
        <w:tc>
          <w:tcPr>
            <w:tcW w:w="1361" w:type="dxa"/>
            <w:tcBorders>
              <w:top w:val="nil"/>
              <w:left w:val="nil"/>
              <w:bottom w:val="single" w:sz="8" w:space="0" w:color="auto"/>
              <w:right w:val="single" w:sz="8" w:space="0" w:color="auto"/>
            </w:tcBorders>
            <w:tcMar>
              <w:top w:w="0" w:type="dxa"/>
              <w:left w:w="108" w:type="dxa"/>
              <w:bottom w:w="0" w:type="dxa"/>
              <w:right w:w="108" w:type="dxa"/>
            </w:tcMar>
            <w:vAlign w:val="center"/>
          </w:tcPr>
          <w:p w:rsidR="00BB1E4C" w:rsidRDefault="00BB1E4C" w:rsidP="00BB1E4C">
            <w:pPr>
              <w:jc w:val="center"/>
            </w:pPr>
            <w:r>
              <w:rPr>
                <w:color w:val="000000"/>
              </w:rPr>
              <w:t>In 38.508-1 v16.6.0</w:t>
            </w:r>
          </w:p>
        </w:tc>
        <w:tc>
          <w:tcPr>
            <w:tcW w:w="1228" w:type="dxa"/>
            <w:tcBorders>
              <w:top w:val="nil"/>
              <w:left w:val="nil"/>
              <w:bottom w:val="single" w:sz="8" w:space="0" w:color="auto"/>
              <w:right w:val="single" w:sz="8" w:space="0" w:color="auto"/>
            </w:tcBorders>
            <w:tcMar>
              <w:top w:w="0" w:type="dxa"/>
              <w:left w:w="108" w:type="dxa"/>
              <w:bottom w:w="0" w:type="dxa"/>
              <w:right w:w="108" w:type="dxa"/>
            </w:tcMar>
            <w:vAlign w:val="center"/>
          </w:tcPr>
          <w:p w:rsidR="00BB1E4C" w:rsidRDefault="00BB1E4C" w:rsidP="00BB1E4C">
            <w:pPr>
              <w:jc w:val="center"/>
            </w:pPr>
            <w:r>
              <w:rPr>
                <w:color w:val="000000"/>
              </w:rPr>
              <w:t>40</w:t>
            </w:r>
          </w:p>
        </w:tc>
        <w:tc>
          <w:tcPr>
            <w:tcW w:w="1293" w:type="dxa"/>
            <w:tcBorders>
              <w:top w:val="nil"/>
              <w:left w:val="nil"/>
              <w:bottom w:val="single" w:sz="8" w:space="0" w:color="auto"/>
              <w:right w:val="single" w:sz="4" w:space="0" w:color="auto"/>
            </w:tcBorders>
            <w:tcMar>
              <w:top w:w="0" w:type="dxa"/>
              <w:left w:w="108" w:type="dxa"/>
              <w:bottom w:w="0" w:type="dxa"/>
              <w:right w:w="108" w:type="dxa"/>
            </w:tcMar>
            <w:vAlign w:val="center"/>
          </w:tcPr>
          <w:p w:rsidR="00BB1E4C" w:rsidRDefault="00BB1E4C" w:rsidP="00BB1E4C">
            <w:pPr>
              <w:jc w:val="center"/>
            </w:pPr>
            <w:r>
              <w:rPr>
                <w:color w:val="000000"/>
              </w:rPr>
              <w:t>80</w:t>
            </w:r>
          </w:p>
        </w:tc>
        <w:tc>
          <w:tcPr>
            <w:tcW w:w="771" w:type="dxa"/>
            <w:tcBorders>
              <w:top w:val="single" w:sz="4" w:space="0" w:color="auto"/>
              <w:left w:val="single" w:sz="4" w:space="0" w:color="auto"/>
              <w:bottom w:val="single" w:sz="4" w:space="0" w:color="auto"/>
              <w:right w:val="single" w:sz="4" w:space="0" w:color="auto"/>
            </w:tcBorders>
            <w:vAlign w:val="center"/>
          </w:tcPr>
          <w:p w:rsidR="00BB1E4C" w:rsidRDefault="00BB1E4C" w:rsidP="00BB1E4C">
            <w:pPr>
              <w:jc w:val="center"/>
            </w:pPr>
            <w:r>
              <w:rPr>
                <w:color w:val="000000"/>
              </w:rPr>
              <w:t>2</w:t>
            </w:r>
          </w:p>
        </w:tc>
        <w:tc>
          <w:tcPr>
            <w:tcW w:w="993" w:type="dxa"/>
            <w:tcBorders>
              <w:top w:val="single" w:sz="4" w:space="0" w:color="auto"/>
              <w:left w:val="single" w:sz="4" w:space="0" w:color="auto"/>
              <w:bottom w:val="single" w:sz="4" w:space="0" w:color="auto"/>
              <w:right w:val="single" w:sz="4" w:space="0" w:color="auto"/>
            </w:tcBorders>
            <w:vAlign w:val="center"/>
          </w:tcPr>
          <w:p w:rsidR="00BB1E4C" w:rsidRDefault="00BB1E4C" w:rsidP="00BB1E4C">
            <w:pPr>
              <w:jc w:val="center"/>
            </w:pPr>
            <w:r>
              <w:rPr>
                <w:color w:val="000000"/>
                <w:shd w:val="clear" w:color="auto" w:fill="00FF00"/>
              </w:rPr>
              <w:t>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B1E4C" w:rsidRDefault="00BB1E4C" w:rsidP="00BB1E4C">
            <w:pPr>
              <w:jc w:val="center"/>
            </w:pPr>
            <w:r>
              <w:rPr>
                <w:color w:val="000000"/>
                <w:shd w:val="clear" w:color="auto" w:fill="00FF00"/>
              </w:rPr>
              <w:t>1.61</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B1E4C" w:rsidRDefault="00BB1E4C" w:rsidP="00BB1E4C">
            <w:pPr>
              <w:jc w:val="center"/>
            </w:pPr>
            <w:r>
              <w:rPr>
                <w:color w:val="000000"/>
                <w:shd w:val="clear" w:color="auto" w:fill="00FF00"/>
              </w:rPr>
              <w:t>1.45</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B1E4C" w:rsidRDefault="00BB1E4C" w:rsidP="00BB1E4C">
            <w:pPr>
              <w:jc w:val="center"/>
            </w:pPr>
            <w:r>
              <w:rPr>
                <w:color w:val="000000"/>
                <w:shd w:val="clear" w:color="auto" w:fill="00FF00"/>
              </w:rPr>
              <w:t>59.82</w:t>
            </w:r>
          </w:p>
        </w:tc>
      </w:tr>
      <w:tr w:rsidR="00BB1E4C" w:rsidTr="00FB4854">
        <w:trPr>
          <w:trHeight w:val="457"/>
          <w:jc w:val="center"/>
        </w:trPr>
        <w:tc>
          <w:tcPr>
            <w:tcW w:w="157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B1E4C" w:rsidRDefault="00BB1E4C" w:rsidP="00BB1E4C">
            <w:pPr>
              <w:jc w:val="center"/>
            </w:pPr>
            <w:r>
              <w:rPr>
                <w:color w:val="FF0000"/>
              </w:rPr>
              <w:t>CA_66B</w:t>
            </w:r>
          </w:p>
          <w:p w:rsidR="00BB1E4C" w:rsidRDefault="00BB1E4C" w:rsidP="00BB1E4C">
            <w:pPr>
              <w:jc w:val="center"/>
            </w:pPr>
            <w:r>
              <w:rPr>
                <w:color w:val="000000"/>
              </w:rPr>
              <w:t>5MHz/15kHz _20MHz/15kHz</w:t>
            </w:r>
          </w:p>
        </w:tc>
        <w:tc>
          <w:tcPr>
            <w:tcW w:w="13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1E4C" w:rsidRDefault="00BB1E4C" w:rsidP="00BB1E4C">
            <w:pPr>
              <w:jc w:val="center"/>
            </w:pPr>
            <w:r>
              <w:rPr>
                <w:color w:val="000000"/>
              </w:rPr>
              <w:t>In 38.508-1 v16.5.1</w:t>
            </w:r>
          </w:p>
        </w:tc>
        <w:tc>
          <w:tcPr>
            <w:tcW w:w="12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1E4C" w:rsidRDefault="00BB1E4C" w:rsidP="00BB1E4C">
            <w:pPr>
              <w:jc w:val="center"/>
            </w:pPr>
            <w:r>
              <w:rPr>
                <w:color w:val="000000"/>
              </w:rPr>
              <w:t>5</w:t>
            </w:r>
          </w:p>
        </w:tc>
        <w:tc>
          <w:tcPr>
            <w:tcW w:w="1293" w:type="dxa"/>
            <w:tcBorders>
              <w:top w:val="nil"/>
              <w:left w:val="nil"/>
              <w:bottom w:val="single" w:sz="8" w:space="0" w:color="auto"/>
              <w:right w:val="single" w:sz="4" w:space="0" w:color="auto"/>
            </w:tcBorders>
            <w:tcMar>
              <w:top w:w="0" w:type="dxa"/>
              <w:left w:w="108" w:type="dxa"/>
              <w:bottom w:w="0" w:type="dxa"/>
              <w:right w:w="108" w:type="dxa"/>
            </w:tcMar>
            <w:vAlign w:val="center"/>
            <w:hideMark/>
          </w:tcPr>
          <w:p w:rsidR="00BB1E4C" w:rsidRDefault="00BB1E4C" w:rsidP="00BB1E4C">
            <w:pPr>
              <w:jc w:val="center"/>
            </w:pPr>
            <w:r>
              <w:rPr>
                <w:color w:val="000000"/>
              </w:rPr>
              <w:t>20</w:t>
            </w:r>
          </w:p>
        </w:tc>
        <w:tc>
          <w:tcPr>
            <w:tcW w:w="771" w:type="dxa"/>
            <w:tcBorders>
              <w:top w:val="single" w:sz="4" w:space="0" w:color="auto"/>
              <w:left w:val="single" w:sz="4" w:space="0" w:color="auto"/>
              <w:bottom w:val="single" w:sz="4" w:space="0" w:color="auto"/>
              <w:right w:val="single" w:sz="4" w:space="0" w:color="auto"/>
            </w:tcBorders>
            <w:vAlign w:val="center"/>
          </w:tcPr>
          <w:p w:rsidR="00BB1E4C" w:rsidRDefault="00BB1E4C" w:rsidP="00BB1E4C">
            <w:pPr>
              <w:jc w:val="center"/>
            </w:pPr>
            <w:r>
              <w:rPr>
                <w:color w:val="000000"/>
              </w:rPr>
              <w:t>0</w:t>
            </w:r>
          </w:p>
        </w:tc>
        <w:tc>
          <w:tcPr>
            <w:tcW w:w="993" w:type="dxa"/>
            <w:tcBorders>
              <w:top w:val="single" w:sz="4" w:space="0" w:color="auto"/>
              <w:left w:val="single" w:sz="4" w:space="0" w:color="auto"/>
              <w:bottom w:val="single" w:sz="4" w:space="0" w:color="auto"/>
              <w:right w:val="single" w:sz="4" w:space="0" w:color="auto"/>
            </w:tcBorders>
            <w:vAlign w:val="center"/>
          </w:tcPr>
          <w:p w:rsidR="00BB1E4C" w:rsidRDefault="00BB1E4C" w:rsidP="00BB1E4C">
            <w:pPr>
              <w:jc w:val="center"/>
            </w:pPr>
            <w:r>
              <w:rPr>
                <w:color w:val="000000"/>
                <w:shd w:val="clear" w:color="auto" w:fill="FFFF00"/>
              </w:rPr>
              <w:t>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B1E4C" w:rsidRDefault="00BB1E4C" w:rsidP="00BB1E4C">
            <w:pPr>
              <w:jc w:val="center"/>
            </w:pPr>
            <w:r>
              <w:rPr>
                <w:color w:val="000000"/>
                <w:shd w:val="clear" w:color="auto" w:fill="FFFF00"/>
              </w:rPr>
              <w:t>0.2425</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B1E4C" w:rsidRDefault="00BB1E4C" w:rsidP="00BB1E4C">
            <w:pPr>
              <w:jc w:val="center"/>
            </w:pPr>
            <w:r>
              <w:rPr>
                <w:color w:val="000000"/>
                <w:shd w:val="clear" w:color="auto" w:fill="FFFF00"/>
              </w:rPr>
              <w:t>0.4525</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B1E4C" w:rsidRDefault="00BB1E4C" w:rsidP="00BB1E4C">
            <w:pPr>
              <w:jc w:val="center"/>
            </w:pPr>
            <w:r>
              <w:rPr>
                <w:color w:val="000000"/>
                <w:shd w:val="clear" w:color="auto" w:fill="FFFF00"/>
              </w:rPr>
              <w:t>12.29</w:t>
            </w:r>
          </w:p>
        </w:tc>
      </w:tr>
      <w:tr w:rsidR="00BB1E4C" w:rsidTr="00FB4854">
        <w:trPr>
          <w:trHeight w:val="457"/>
          <w:jc w:val="center"/>
        </w:trPr>
        <w:tc>
          <w:tcPr>
            <w:tcW w:w="1574" w:type="dxa"/>
            <w:vMerge/>
            <w:tcBorders>
              <w:top w:val="nil"/>
              <w:left w:val="single" w:sz="8" w:space="0" w:color="auto"/>
              <w:bottom w:val="single" w:sz="8" w:space="0" w:color="auto"/>
              <w:right w:val="single" w:sz="8" w:space="0" w:color="auto"/>
            </w:tcBorders>
            <w:vAlign w:val="center"/>
          </w:tcPr>
          <w:p w:rsidR="00BB1E4C" w:rsidRDefault="00BB1E4C" w:rsidP="00BB1E4C">
            <w:pPr>
              <w:rPr>
                <w:rFonts w:ascii="Calibri" w:hAnsi="Calibri" w:cs="Calibri"/>
                <w:sz w:val="22"/>
                <w:szCs w:val="22"/>
                <w:lang w:eastAsia="en-US"/>
              </w:rPr>
            </w:pPr>
          </w:p>
        </w:tc>
        <w:tc>
          <w:tcPr>
            <w:tcW w:w="1361" w:type="dxa"/>
            <w:tcBorders>
              <w:top w:val="nil"/>
              <w:left w:val="nil"/>
              <w:bottom w:val="single" w:sz="8" w:space="0" w:color="auto"/>
              <w:right w:val="single" w:sz="8" w:space="0" w:color="auto"/>
            </w:tcBorders>
            <w:tcMar>
              <w:top w:w="0" w:type="dxa"/>
              <w:left w:w="108" w:type="dxa"/>
              <w:bottom w:w="0" w:type="dxa"/>
              <w:right w:w="108" w:type="dxa"/>
            </w:tcMar>
            <w:vAlign w:val="center"/>
          </w:tcPr>
          <w:p w:rsidR="00BB1E4C" w:rsidRDefault="00BB1E4C" w:rsidP="00BB1E4C">
            <w:pPr>
              <w:jc w:val="center"/>
            </w:pPr>
            <w:r>
              <w:rPr>
                <w:color w:val="000000"/>
              </w:rPr>
              <w:t>In 38.508-1 v16.6.0</w:t>
            </w:r>
          </w:p>
        </w:tc>
        <w:tc>
          <w:tcPr>
            <w:tcW w:w="1228" w:type="dxa"/>
            <w:tcBorders>
              <w:top w:val="nil"/>
              <w:left w:val="nil"/>
              <w:bottom w:val="single" w:sz="8" w:space="0" w:color="auto"/>
              <w:right w:val="single" w:sz="8" w:space="0" w:color="auto"/>
            </w:tcBorders>
            <w:tcMar>
              <w:top w:w="0" w:type="dxa"/>
              <w:left w:w="108" w:type="dxa"/>
              <w:bottom w:w="0" w:type="dxa"/>
              <w:right w:w="108" w:type="dxa"/>
            </w:tcMar>
            <w:vAlign w:val="center"/>
          </w:tcPr>
          <w:p w:rsidR="00BB1E4C" w:rsidRDefault="00BB1E4C" w:rsidP="00BB1E4C">
            <w:pPr>
              <w:jc w:val="center"/>
            </w:pPr>
            <w:r>
              <w:rPr>
                <w:color w:val="000000"/>
              </w:rPr>
              <w:t>5</w:t>
            </w:r>
          </w:p>
        </w:tc>
        <w:tc>
          <w:tcPr>
            <w:tcW w:w="1293" w:type="dxa"/>
            <w:tcBorders>
              <w:top w:val="nil"/>
              <w:left w:val="nil"/>
              <w:bottom w:val="single" w:sz="8" w:space="0" w:color="auto"/>
              <w:right w:val="single" w:sz="4" w:space="0" w:color="auto"/>
            </w:tcBorders>
            <w:tcMar>
              <w:top w:w="0" w:type="dxa"/>
              <w:left w:w="108" w:type="dxa"/>
              <w:bottom w:w="0" w:type="dxa"/>
              <w:right w:w="108" w:type="dxa"/>
            </w:tcMar>
            <w:vAlign w:val="center"/>
          </w:tcPr>
          <w:p w:rsidR="00BB1E4C" w:rsidRDefault="00BB1E4C" w:rsidP="00BB1E4C">
            <w:pPr>
              <w:jc w:val="center"/>
            </w:pPr>
            <w:r>
              <w:rPr>
                <w:color w:val="000000"/>
              </w:rPr>
              <w:t>20</w:t>
            </w:r>
          </w:p>
        </w:tc>
        <w:tc>
          <w:tcPr>
            <w:tcW w:w="771" w:type="dxa"/>
            <w:tcBorders>
              <w:top w:val="single" w:sz="4" w:space="0" w:color="auto"/>
              <w:left w:val="single" w:sz="4" w:space="0" w:color="auto"/>
              <w:bottom w:val="single" w:sz="4" w:space="0" w:color="auto"/>
              <w:right w:val="single" w:sz="4" w:space="0" w:color="auto"/>
            </w:tcBorders>
            <w:vAlign w:val="center"/>
          </w:tcPr>
          <w:p w:rsidR="00BB1E4C" w:rsidRDefault="00BB1E4C" w:rsidP="00BB1E4C">
            <w:pPr>
              <w:jc w:val="center"/>
            </w:pPr>
            <w:r>
              <w:rPr>
                <w:color w:val="000000"/>
              </w:rPr>
              <w:t>1</w:t>
            </w:r>
          </w:p>
        </w:tc>
        <w:tc>
          <w:tcPr>
            <w:tcW w:w="993" w:type="dxa"/>
            <w:tcBorders>
              <w:top w:val="single" w:sz="4" w:space="0" w:color="auto"/>
              <w:left w:val="single" w:sz="4" w:space="0" w:color="auto"/>
              <w:bottom w:val="single" w:sz="4" w:space="0" w:color="auto"/>
              <w:right w:val="single" w:sz="4" w:space="0" w:color="auto"/>
            </w:tcBorders>
            <w:vAlign w:val="center"/>
          </w:tcPr>
          <w:p w:rsidR="00BB1E4C" w:rsidRDefault="00BB1E4C" w:rsidP="00BB1E4C">
            <w:pPr>
              <w:jc w:val="center"/>
            </w:pPr>
            <w:r>
              <w:rPr>
                <w:color w:val="000000"/>
                <w:shd w:val="clear" w:color="auto" w:fill="00FF00"/>
              </w:rPr>
              <w:t>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B1E4C" w:rsidRDefault="00BB1E4C" w:rsidP="00BB1E4C">
            <w:pPr>
              <w:jc w:val="center"/>
            </w:pPr>
            <w:r>
              <w:rPr>
                <w:color w:val="000000"/>
                <w:shd w:val="clear" w:color="auto" w:fill="00FF00"/>
              </w:rPr>
              <w:t>0.505</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B1E4C" w:rsidRDefault="00BB1E4C" w:rsidP="00BB1E4C">
            <w:pPr>
              <w:jc w:val="center"/>
            </w:pPr>
            <w:r>
              <w:rPr>
                <w:color w:val="000000"/>
                <w:shd w:val="clear" w:color="auto" w:fill="00FF00"/>
              </w:rPr>
              <w:t>0.805</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B1E4C" w:rsidRDefault="00BB1E4C" w:rsidP="00BB1E4C">
            <w:pPr>
              <w:jc w:val="center"/>
            </w:pPr>
            <w:r>
              <w:rPr>
                <w:color w:val="000000"/>
                <w:shd w:val="clear" w:color="auto" w:fill="00FF00"/>
              </w:rPr>
              <w:t>12</w:t>
            </w:r>
          </w:p>
        </w:tc>
      </w:tr>
      <w:tr w:rsidR="00BB1E4C" w:rsidTr="00FB4854">
        <w:trPr>
          <w:trHeight w:val="457"/>
          <w:jc w:val="center"/>
        </w:trPr>
        <w:tc>
          <w:tcPr>
            <w:tcW w:w="157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B1E4C" w:rsidRDefault="00BB1E4C" w:rsidP="00BB1E4C">
            <w:pPr>
              <w:jc w:val="center"/>
            </w:pPr>
            <w:r>
              <w:rPr>
                <w:color w:val="FF0000"/>
              </w:rPr>
              <w:t>CA_78C</w:t>
            </w:r>
          </w:p>
          <w:p w:rsidR="00BB1E4C" w:rsidRDefault="00BB1E4C" w:rsidP="00BB1E4C">
            <w:pPr>
              <w:jc w:val="center"/>
            </w:pPr>
            <w:r>
              <w:rPr>
                <w:color w:val="000000"/>
              </w:rPr>
              <w:t>50MHz/30kHz _60MHz/30kHz</w:t>
            </w:r>
          </w:p>
        </w:tc>
        <w:tc>
          <w:tcPr>
            <w:tcW w:w="13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1E4C" w:rsidRDefault="00BB1E4C" w:rsidP="00BB1E4C">
            <w:pPr>
              <w:jc w:val="center"/>
            </w:pPr>
            <w:r>
              <w:rPr>
                <w:color w:val="000000"/>
              </w:rPr>
              <w:t>In 38.508-1 v16.5.1</w:t>
            </w:r>
          </w:p>
        </w:tc>
        <w:tc>
          <w:tcPr>
            <w:tcW w:w="12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1E4C" w:rsidRDefault="00BB1E4C" w:rsidP="00BB1E4C">
            <w:pPr>
              <w:jc w:val="center"/>
            </w:pPr>
            <w:r>
              <w:rPr>
                <w:color w:val="000000"/>
              </w:rPr>
              <w:t>50</w:t>
            </w:r>
          </w:p>
        </w:tc>
        <w:tc>
          <w:tcPr>
            <w:tcW w:w="1293" w:type="dxa"/>
            <w:tcBorders>
              <w:top w:val="nil"/>
              <w:left w:val="nil"/>
              <w:bottom w:val="single" w:sz="8" w:space="0" w:color="auto"/>
              <w:right w:val="single" w:sz="4" w:space="0" w:color="auto"/>
            </w:tcBorders>
            <w:tcMar>
              <w:top w:w="0" w:type="dxa"/>
              <w:left w:w="108" w:type="dxa"/>
              <w:bottom w:w="0" w:type="dxa"/>
              <w:right w:w="108" w:type="dxa"/>
            </w:tcMar>
            <w:vAlign w:val="center"/>
            <w:hideMark/>
          </w:tcPr>
          <w:p w:rsidR="00BB1E4C" w:rsidRDefault="00BB1E4C" w:rsidP="00BB1E4C">
            <w:pPr>
              <w:jc w:val="center"/>
            </w:pPr>
            <w:r>
              <w:rPr>
                <w:color w:val="000000"/>
              </w:rPr>
              <w:t>60</w:t>
            </w:r>
          </w:p>
        </w:tc>
        <w:tc>
          <w:tcPr>
            <w:tcW w:w="771" w:type="dxa"/>
            <w:tcBorders>
              <w:top w:val="single" w:sz="4" w:space="0" w:color="auto"/>
              <w:left w:val="single" w:sz="4" w:space="0" w:color="auto"/>
              <w:bottom w:val="single" w:sz="4" w:space="0" w:color="auto"/>
              <w:right w:val="single" w:sz="4" w:space="0" w:color="auto"/>
            </w:tcBorders>
            <w:vAlign w:val="center"/>
          </w:tcPr>
          <w:p w:rsidR="00BB1E4C" w:rsidRDefault="00BB1E4C" w:rsidP="00BB1E4C">
            <w:pPr>
              <w:jc w:val="center"/>
            </w:pPr>
            <w:r>
              <w:rPr>
                <w:rFonts w:hint="eastAsia"/>
              </w:rPr>
              <w:t>1</w:t>
            </w:r>
            <w:r>
              <w:t xml:space="preserve"> or 2</w:t>
            </w:r>
          </w:p>
        </w:tc>
        <w:tc>
          <w:tcPr>
            <w:tcW w:w="993" w:type="dxa"/>
            <w:tcBorders>
              <w:top w:val="single" w:sz="4" w:space="0" w:color="auto"/>
              <w:left w:val="single" w:sz="4" w:space="0" w:color="auto"/>
              <w:bottom w:val="single" w:sz="4" w:space="0" w:color="auto"/>
              <w:right w:val="single" w:sz="4" w:space="0" w:color="auto"/>
            </w:tcBorders>
            <w:vAlign w:val="center"/>
          </w:tcPr>
          <w:p w:rsidR="00BB1E4C" w:rsidRDefault="00BB1E4C" w:rsidP="00BB1E4C">
            <w:pPr>
              <w:jc w:val="center"/>
            </w:pPr>
            <w:r>
              <w:rPr>
                <w:color w:val="000000"/>
                <w:shd w:val="clear" w:color="auto" w:fill="FFFF00"/>
              </w:rPr>
              <w:t>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B1E4C" w:rsidRDefault="00BB1E4C" w:rsidP="00BB1E4C">
            <w:pPr>
              <w:jc w:val="center"/>
            </w:pPr>
            <w:r>
              <w:rPr>
                <w:color w:val="000000"/>
                <w:shd w:val="clear" w:color="auto" w:fill="FFFF00"/>
              </w:rPr>
              <w:t>1.045</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B1E4C" w:rsidRDefault="00BB1E4C" w:rsidP="00BB1E4C">
            <w:pPr>
              <w:jc w:val="center"/>
            </w:pPr>
            <w:r>
              <w:rPr>
                <w:color w:val="000000"/>
                <w:shd w:val="clear" w:color="auto" w:fill="FFFF00"/>
              </w:rPr>
              <w:t>0.825</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B1E4C" w:rsidRDefault="00BB1E4C" w:rsidP="00BB1E4C">
            <w:pPr>
              <w:jc w:val="center"/>
            </w:pPr>
            <w:r>
              <w:rPr>
                <w:color w:val="000000"/>
                <w:shd w:val="clear" w:color="auto" w:fill="FFFF00"/>
              </w:rPr>
              <w:t>54.78</w:t>
            </w:r>
          </w:p>
        </w:tc>
      </w:tr>
      <w:tr w:rsidR="00BB1E4C" w:rsidTr="00FB4854">
        <w:trPr>
          <w:trHeight w:val="457"/>
          <w:jc w:val="center"/>
        </w:trPr>
        <w:tc>
          <w:tcPr>
            <w:tcW w:w="1574" w:type="dxa"/>
            <w:vMerge/>
            <w:tcBorders>
              <w:top w:val="nil"/>
              <w:left w:val="single" w:sz="8" w:space="0" w:color="auto"/>
              <w:bottom w:val="single" w:sz="8" w:space="0" w:color="auto"/>
              <w:right w:val="single" w:sz="8" w:space="0" w:color="auto"/>
            </w:tcBorders>
            <w:vAlign w:val="center"/>
          </w:tcPr>
          <w:p w:rsidR="00BB1E4C" w:rsidRDefault="00BB1E4C" w:rsidP="00BB1E4C">
            <w:pPr>
              <w:rPr>
                <w:rFonts w:ascii="Calibri" w:hAnsi="Calibri" w:cs="Calibri"/>
                <w:sz w:val="22"/>
                <w:szCs w:val="22"/>
                <w:lang w:eastAsia="en-US"/>
              </w:rPr>
            </w:pPr>
          </w:p>
        </w:tc>
        <w:tc>
          <w:tcPr>
            <w:tcW w:w="1361" w:type="dxa"/>
            <w:tcBorders>
              <w:top w:val="nil"/>
              <w:left w:val="nil"/>
              <w:bottom w:val="single" w:sz="8" w:space="0" w:color="auto"/>
              <w:right w:val="single" w:sz="8" w:space="0" w:color="auto"/>
            </w:tcBorders>
            <w:tcMar>
              <w:top w:w="0" w:type="dxa"/>
              <w:left w:w="108" w:type="dxa"/>
              <w:bottom w:w="0" w:type="dxa"/>
              <w:right w:w="108" w:type="dxa"/>
            </w:tcMar>
            <w:vAlign w:val="center"/>
          </w:tcPr>
          <w:p w:rsidR="00BB1E4C" w:rsidRDefault="00BB1E4C" w:rsidP="00BB1E4C">
            <w:pPr>
              <w:jc w:val="center"/>
            </w:pPr>
            <w:r>
              <w:rPr>
                <w:color w:val="000000"/>
              </w:rPr>
              <w:t>In 38.508-1 v16.6.0</w:t>
            </w:r>
          </w:p>
        </w:tc>
        <w:tc>
          <w:tcPr>
            <w:tcW w:w="1228" w:type="dxa"/>
            <w:tcBorders>
              <w:top w:val="nil"/>
              <w:left w:val="nil"/>
              <w:bottom w:val="single" w:sz="8" w:space="0" w:color="auto"/>
              <w:right w:val="single" w:sz="8" w:space="0" w:color="auto"/>
            </w:tcBorders>
            <w:tcMar>
              <w:top w:w="0" w:type="dxa"/>
              <w:left w:w="108" w:type="dxa"/>
              <w:bottom w:w="0" w:type="dxa"/>
              <w:right w:w="108" w:type="dxa"/>
            </w:tcMar>
            <w:vAlign w:val="center"/>
          </w:tcPr>
          <w:p w:rsidR="00BB1E4C" w:rsidRDefault="00BB1E4C" w:rsidP="00BB1E4C">
            <w:pPr>
              <w:jc w:val="center"/>
            </w:pPr>
            <w:r>
              <w:rPr>
                <w:color w:val="000000"/>
              </w:rPr>
              <w:t>50</w:t>
            </w:r>
          </w:p>
        </w:tc>
        <w:tc>
          <w:tcPr>
            <w:tcW w:w="1293" w:type="dxa"/>
            <w:tcBorders>
              <w:top w:val="nil"/>
              <w:left w:val="nil"/>
              <w:bottom w:val="single" w:sz="8" w:space="0" w:color="auto"/>
              <w:right w:val="single" w:sz="4" w:space="0" w:color="auto"/>
            </w:tcBorders>
            <w:tcMar>
              <w:top w:w="0" w:type="dxa"/>
              <w:left w:w="108" w:type="dxa"/>
              <w:bottom w:w="0" w:type="dxa"/>
              <w:right w:w="108" w:type="dxa"/>
            </w:tcMar>
            <w:vAlign w:val="center"/>
          </w:tcPr>
          <w:p w:rsidR="00BB1E4C" w:rsidRDefault="00BB1E4C" w:rsidP="00BB1E4C">
            <w:pPr>
              <w:jc w:val="center"/>
            </w:pPr>
            <w:r>
              <w:rPr>
                <w:color w:val="000000"/>
              </w:rPr>
              <w:t>60</w:t>
            </w:r>
          </w:p>
        </w:tc>
        <w:tc>
          <w:tcPr>
            <w:tcW w:w="771" w:type="dxa"/>
            <w:tcBorders>
              <w:top w:val="single" w:sz="4" w:space="0" w:color="auto"/>
              <w:left w:val="single" w:sz="4" w:space="0" w:color="auto"/>
              <w:bottom w:val="single" w:sz="4" w:space="0" w:color="auto"/>
              <w:right w:val="single" w:sz="4" w:space="0" w:color="auto"/>
            </w:tcBorders>
            <w:vAlign w:val="center"/>
          </w:tcPr>
          <w:p w:rsidR="00BB1E4C" w:rsidRDefault="00BB1E4C" w:rsidP="00BB1E4C">
            <w:pPr>
              <w:jc w:val="center"/>
            </w:pPr>
            <w:r>
              <w:rPr>
                <w:color w:val="000000"/>
              </w:rPr>
              <w:t>2</w:t>
            </w:r>
          </w:p>
        </w:tc>
        <w:tc>
          <w:tcPr>
            <w:tcW w:w="993" w:type="dxa"/>
            <w:tcBorders>
              <w:top w:val="single" w:sz="4" w:space="0" w:color="auto"/>
              <w:left w:val="single" w:sz="4" w:space="0" w:color="auto"/>
              <w:bottom w:val="single" w:sz="4" w:space="0" w:color="auto"/>
              <w:right w:val="single" w:sz="4" w:space="0" w:color="auto"/>
            </w:tcBorders>
            <w:vAlign w:val="center"/>
          </w:tcPr>
          <w:p w:rsidR="00BB1E4C" w:rsidRDefault="00BB1E4C" w:rsidP="00BB1E4C">
            <w:pPr>
              <w:jc w:val="center"/>
            </w:pPr>
            <w:r>
              <w:rPr>
                <w:color w:val="000000"/>
                <w:shd w:val="clear" w:color="auto" w:fill="00FF00"/>
              </w:rPr>
              <w:t>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B1E4C" w:rsidRDefault="00BB1E4C" w:rsidP="00BB1E4C">
            <w:pPr>
              <w:jc w:val="center"/>
            </w:pPr>
            <w:r>
              <w:rPr>
                <w:color w:val="000000"/>
                <w:shd w:val="clear" w:color="auto" w:fill="00FF00"/>
              </w:rPr>
              <w:t>1.57</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B1E4C" w:rsidRDefault="00BB1E4C" w:rsidP="00BB1E4C">
            <w:pPr>
              <w:jc w:val="center"/>
            </w:pPr>
            <w:r>
              <w:rPr>
                <w:color w:val="000000"/>
                <w:shd w:val="clear" w:color="auto" w:fill="00FF00"/>
              </w:rPr>
              <w:t>1.53</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B1E4C" w:rsidRDefault="00BB1E4C" w:rsidP="00BB1E4C">
            <w:pPr>
              <w:jc w:val="center"/>
            </w:pPr>
            <w:r>
              <w:rPr>
                <w:color w:val="000000"/>
                <w:shd w:val="clear" w:color="auto" w:fill="00FF00"/>
              </w:rPr>
              <w:t>54.96</w:t>
            </w:r>
          </w:p>
        </w:tc>
      </w:tr>
    </w:tbl>
    <w:p w:rsidR="00FB4854" w:rsidRDefault="00FB4854" w:rsidP="00C0369D">
      <w:pPr>
        <w:spacing w:before="120" w:after="120"/>
      </w:pPr>
    </w:p>
    <w:p w:rsidR="00793FDB" w:rsidRDefault="00FB4854" w:rsidP="00584F26">
      <w:pPr>
        <w:spacing w:before="120" w:after="120"/>
      </w:pPr>
      <w:r>
        <w:rPr>
          <w:rFonts w:hint="eastAsia"/>
        </w:rPr>
        <w:t>Bas</w:t>
      </w:r>
      <w:r>
        <w:t xml:space="preserve">ed </w:t>
      </w:r>
      <w:r w:rsidR="00523EBE">
        <w:t xml:space="preserve">on above information, </w:t>
      </w:r>
      <w:r w:rsidR="00584F26">
        <w:t>RAN5 can answer the question in RAN4’s LS that the calculation in TS 38.508-1 v16.5.1 and earlier is based on u=1. In addition RAN5 can request RAN4 to confirm that RAN5’s latest calculation is correct as that is not obvious from RAN4’s LS.</w:t>
      </w:r>
      <w:r w:rsidR="00F66216">
        <w:t xml:space="preserve"> The two points are reflected in the draft reply LS in section 3.</w:t>
      </w:r>
    </w:p>
    <w:p w:rsidR="0099776B" w:rsidRDefault="0099776B" w:rsidP="00584F26">
      <w:pPr>
        <w:spacing w:before="120" w:after="120"/>
      </w:pPr>
      <w:r w:rsidRPr="0099776B">
        <w:rPr>
          <w:b/>
        </w:rPr>
        <w:t>Proposal</w:t>
      </w:r>
      <w:r>
        <w:t>: Please RAN5 endorse the content of draft reply LS in section 3.</w:t>
      </w:r>
    </w:p>
    <w:p w:rsidR="00216066" w:rsidRPr="005D6C19" w:rsidRDefault="00281541" w:rsidP="00216066">
      <w:pPr>
        <w:spacing w:before="120" w:after="120"/>
        <w:rPr>
          <w:rFonts w:eastAsiaTheme="minorEastAsia"/>
        </w:rPr>
      </w:pPr>
      <w:r>
        <w:pict>
          <v:rect id="_x0000_i1028" style="width:482.05pt;height:1pt" o:hralign="center" o:hrstd="t" o:hrnoshade="t" o:hr="t" fillcolor="#0d0d0d" stroked="f">
            <v:textbox inset="5.85pt,.7pt,5.85pt,.7pt"/>
          </v:rect>
        </w:pict>
      </w:r>
    </w:p>
    <w:p w:rsidR="00216066" w:rsidRPr="00A46E23" w:rsidRDefault="00493120" w:rsidP="00216066">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3</w:t>
      </w:r>
      <w:r w:rsidR="00216066" w:rsidRPr="00A46E23">
        <w:rPr>
          <w:b/>
          <w:noProof w:val="0"/>
        </w:rPr>
        <w:t>.</w:t>
      </w:r>
      <w:r w:rsidR="00216066" w:rsidRPr="00A46E23">
        <w:rPr>
          <w:b/>
          <w:noProof w:val="0"/>
        </w:rPr>
        <w:tab/>
      </w:r>
      <w:r w:rsidR="008579CA">
        <w:rPr>
          <w:b/>
          <w:noProof w:val="0"/>
          <w:lang w:eastAsia="ja-JP"/>
        </w:rPr>
        <w:t>Draft reply LS</w:t>
      </w:r>
    </w:p>
    <w:p w:rsidR="008579CA" w:rsidRDefault="008579CA" w:rsidP="008579CA">
      <w:pPr>
        <w:spacing w:before="120" w:after="120"/>
      </w:pPr>
    </w:p>
    <w:p w:rsidR="008579CA" w:rsidRDefault="008579CA" w:rsidP="008579CA">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rPr>
        <w:t xml:space="preserve">Reply LS </w:t>
      </w:r>
      <w:r w:rsidRPr="00D47C9A">
        <w:rPr>
          <w:rFonts w:ascii="Arial" w:hAnsi="Arial" w:cs="Arial"/>
        </w:rPr>
        <w:t xml:space="preserve">on nominal channel spacing </w:t>
      </w:r>
      <w:bookmarkStart w:id="1" w:name="OLE_LINK46"/>
      <w:bookmarkStart w:id="2" w:name="OLE_LINK47"/>
      <w:r w:rsidRPr="00D47C9A">
        <w:rPr>
          <w:rFonts w:ascii="Arial" w:hAnsi="Arial" w:cs="Arial"/>
        </w:rPr>
        <w:t>calculation for two carriers at band n41 with 40MHz and 80MHz channel bandwidths</w:t>
      </w:r>
      <w:bookmarkEnd w:id="1"/>
      <w:bookmarkEnd w:id="2"/>
    </w:p>
    <w:p w:rsidR="008579CA" w:rsidRDefault="008579CA" w:rsidP="008579CA">
      <w:pPr>
        <w:spacing w:after="60"/>
        <w:ind w:left="1985" w:hanging="1985"/>
        <w:rPr>
          <w:rFonts w:ascii="Arial" w:hAnsi="Arial" w:cs="Arial"/>
          <w:bCs/>
        </w:rPr>
      </w:pPr>
      <w:r>
        <w:rPr>
          <w:rFonts w:ascii="Arial" w:hAnsi="Arial" w:cs="Arial"/>
          <w:b/>
        </w:rPr>
        <w:t>Response to:</w:t>
      </w:r>
      <w:r>
        <w:rPr>
          <w:rFonts w:ascii="Arial" w:hAnsi="Arial" w:cs="Arial"/>
          <w:bCs/>
        </w:rPr>
        <w:tab/>
      </w:r>
    </w:p>
    <w:p w:rsidR="008579CA" w:rsidRPr="00C72F5F" w:rsidRDefault="008579CA" w:rsidP="008579CA">
      <w:pPr>
        <w:spacing w:after="60"/>
        <w:ind w:left="1985" w:hanging="1985"/>
        <w:rPr>
          <w:rFonts w:ascii="Arial" w:hAnsi="Arial" w:cs="Arial"/>
          <w:bCs/>
        </w:rPr>
      </w:pPr>
      <w:r>
        <w:rPr>
          <w:rFonts w:ascii="Arial" w:hAnsi="Arial" w:cs="Arial"/>
          <w:b/>
        </w:rPr>
        <w:t>Release:</w:t>
      </w:r>
      <w:r>
        <w:rPr>
          <w:rFonts w:ascii="Arial" w:hAnsi="Arial" w:cs="Arial"/>
          <w:bCs/>
        </w:rPr>
        <w:tab/>
      </w:r>
      <w:r w:rsidRPr="00423661">
        <w:rPr>
          <w:rFonts w:ascii="Arial" w:hAnsi="Arial" w:cs="Arial"/>
          <w:bCs/>
        </w:rPr>
        <w:t xml:space="preserve">Release </w:t>
      </w:r>
      <w:r w:rsidRPr="00423661">
        <w:rPr>
          <w:rFonts w:ascii="Arial" w:hAnsi="Arial" w:cs="Arial" w:hint="eastAsia"/>
          <w:bCs/>
        </w:rPr>
        <w:t>1</w:t>
      </w:r>
      <w:r>
        <w:rPr>
          <w:rFonts w:ascii="Arial" w:hAnsi="Arial" w:cs="Arial"/>
          <w:bCs/>
        </w:rPr>
        <w:t>5</w:t>
      </w:r>
    </w:p>
    <w:p w:rsidR="008579CA" w:rsidRPr="00575E25" w:rsidRDefault="008579CA" w:rsidP="008579CA">
      <w:pPr>
        <w:spacing w:after="60"/>
        <w:ind w:left="1985" w:hanging="1985"/>
        <w:rPr>
          <w:rFonts w:ascii="Arial" w:hAnsi="Arial" w:cs="Arial"/>
          <w:bCs/>
        </w:rPr>
      </w:pPr>
      <w:r>
        <w:rPr>
          <w:rFonts w:ascii="Arial" w:hAnsi="Arial" w:cs="Arial"/>
          <w:b/>
        </w:rPr>
        <w:t>Work Item:</w:t>
      </w:r>
      <w:r>
        <w:rPr>
          <w:rFonts w:ascii="Arial" w:hAnsi="Arial" w:cs="Arial"/>
          <w:bCs/>
        </w:rPr>
        <w:tab/>
      </w:r>
      <w:r w:rsidRPr="00A1650C">
        <w:rPr>
          <w:rFonts w:ascii="Arial" w:hAnsi="Arial" w:cs="Arial"/>
          <w:bCs/>
        </w:rPr>
        <w:t>NR_</w:t>
      </w:r>
      <w:r>
        <w:rPr>
          <w:rFonts w:ascii="Arial" w:hAnsi="Arial" w:cs="Arial"/>
          <w:bCs/>
        </w:rPr>
        <w:t>newRAT-core</w:t>
      </w:r>
    </w:p>
    <w:p w:rsidR="008579CA" w:rsidRPr="00F730CC" w:rsidRDefault="008579CA" w:rsidP="008579CA">
      <w:pPr>
        <w:spacing w:after="60"/>
        <w:ind w:left="1985" w:hanging="1985"/>
        <w:rPr>
          <w:rFonts w:ascii="Arial" w:hAnsi="Arial" w:cs="Arial"/>
          <w:b/>
        </w:rPr>
      </w:pPr>
    </w:p>
    <w:p w:rsidR="008579CA" w:rsidRDefault="008579CA" w:rsidP="008579CA">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3GPP TSG RAN WG5</w:t>
      </w:r>
    </w:p>
    <w:p w:rsidR="008579CA" w:rsidRDefault="008579CA" w:rsidP="008579CA">
      <w:pPr>
        <w:spacing w:after="60"/>
        <w:ind w:left="1985" w:hanging="1985"/>
        <w:rPr>
          <w:rFonts w:ascii="Arial" w:hAnsi="Arial" w:cs="Arial"/>
          <w:bCs/>
        </w:rPr>
      </w:pPr>
      <w:r>
        <w:rPr>
          <w:rFonts w:ascii="Arial" w:hAnsi="Arial" w:cs="Arial"/>
          <w:b/>
        </w:rPr>
        <w:t>To:</w:t>
      </w:r>
      <w:r>
        <w:rPr>
          <w:rFonts w:ascii="Arial" w:hAnsi="Arial" w:cs="Arial"/>
          <w:bCs/>
        </w:rPr>
        <w:tab/>
        <w:t>RAN4</w:t>
      </w:r>
    </w:p>
    <w:p w:rsidR="008579CA" w:rsidRDefault="008579CA" w:rsidP="008579CA">
      <w:pPr>
        <w:spacing w:after="60"/>
        <w:ind w:left="1985" w:hanging="1985"/>
        <w:rPr>
          <w:rFonts w:ascii="Arial" w:hAnsi="Arial" w:cs="Arial"/>
          <w:bCs/>
        </w:rPr>
      </w:pPr>
      <w:r>
        <w:rPr>
          <w:rFonts w:ascii="Arial" w:hAnsi="Arial" w:cs="Arial"/>
          <w:b/>
        </w:rPr>
        <w:t>Cc:</w:t>
      </w:r>
      <w:r>
        <w:rPr>
          <w:rFonts w:ascii="Arial" w:hAnsi="Arial" w:cs="Arial"/>
          <w:bCs/>
        </w:rPr>
        <w:tab/>
      </w:r>
    </w:p>
    <w:p w:rsidR="008579CA" w:rsidRDefault="008579CA" w:rsidP="008579CA">
      <w:pPr>
        <w:spacing w:after="60"/>
        <w:ind w:left="1985" w:hanging="1985"/>
        <w:rPr>
          <w:rFonts w:ascii="Arial" w:hAnsi="Arial" w:cs="Arial"/>
          <w:bCs/>
        </w:rPr>
      </w:pPr>
    </w:p>
    <w:p w:rsidR="008579CA" w:rsidRDefault="008579CA" w:rsidP="008579CA">
      <w:pPr>
        <w:tabs>
          <w:tab w:val="left" w:pos="2268"/>
        </w:tabs>
        <w:rPr>
          <w:rFonts w:ascii="Arial" w:hAnsi="Arial" w:cs="Arial"/>
          <w:bCs/>
        </w:rPr>
      </w:pPr>
      <w:r>
        <w:rPr>
          <w:rFonts w:ascii="Arial" w:hAnsi="Arial" w:cs="Arial"/>
          <w:b/>
        </w:rPr>
        <w:t>Contact Person:</w:t>
      </w:r>
      <w:r>
        <w:rPr>
          <w:rFonts w:ascii="Arial" w:hAnsi="Arial" w:cs="Arial"/>
          <w:bCs/>
        </w:rPr>
        <w:tab/>
      </w:r>
    </w:p>
    <w:p w:rsidR="008579CA" w:rsidRPr="008579CA" w:rsidRDefault="008579CA" w:rsidP="008579CA">
      <w:pPr>
        <w:spacing w:after="60"/>
        <w:ind w:left="1985" w:hanging="1985"/>
        <w:rPr>
          <w:rFonts w:ascii="Arial" w:hAnsi="Arial" w:cs="Arial"/>
          <w:bCs/>
        </w:rPr>
      </w:pPr>
      <w:r w:rsidRPr="008579CA">
        <w:rPr>
          <w:rFonts w:ascii="Arial" w:hAnsi="Arial" w:cs="Arial"/>
          <w:bCs/>
        </w:rPr>
        <w:t>Name:</w:t>
      </w:r>
      <w:r w:rsidRPr="008579CA">
        <w:rPr>
          <w:rFonts w:ascii="Arial" w:hAnsi="Arial" w:cs="Arial"/>
          <w:bCs/>
        </w:rPr>
        <w:tab/>
      </w:r>
      <w:r>
        <w:rPr>
          <w:rFonts w:ascii="Arial" w:hAnsi="Arial" w:cs="Arial"/>
          <w:bCs/>
        </w:rPr>
        <w:t>Guchunying</w:t>
      </w:r>
    </w:p>
    <w:p w:rsidR="008579CA" w:rsidRPr="008579CA" w:rsidRDefault="008579CA" w:rsidP="008579CA">
      <w:pPr>
        <w:spacing w:after="60"/>
        <w:ind w:left="1985" w:hanging="1985"/>
        <w:rPr>
          <w:rFonts w:ascii="Arial" w:hAnsi="Arial" w:cs="Arial"/>
          <w:bCs/>
        </w:rPr>
      </w:pPr>
      <w:r w:rsidRPr="008579CA">
        <w:rPr>
          <w:rFonts w:ascii="Arial" w:hAnsi="Arial" w:cs="Arial"/>
          <w:bCs/>
        </w:rPr>
        <w:t>E-mail Address:</w:t>
      </w:r>
      <w:r w:rsidRPr="008579CA">
        <w:rPr>
          <w:rFonts w:ascii="Arial" w:hAnsi="Arial" w:cs="Arial"/>
          <w:bCs/>
        </w:rPr>
        <w:tab/>
      </w:r>
      <w:r>
        <w:rPr>
          <w:rFonts w:ascii="Arial" w:hAnsi="Arial" w:cs="Arial"/>
          <w:bCs/>
        </w:rPr>
        <w:t>guchunying</w:t>
      </w:r>
      <w:r w:rsidRPr="008579CA">
        <w:rPr>
          <w:rFonts w:ascii="Arial" w:hAnsi="Arial" w:cs="Arial"/>
          <w:bCs/>
        </w:rPr>
        <w:t xml:space="preserve">@huawei.com </w:t>
      </w:r>
    </w:p>
    <w:p w:rsidR="008579CA" w:rsidRDefault="008579CA" w:rsidP="008579CA">
      <w:pPr>
        <w:spacing w:after="60"/>
        <w:ind w:left="1985" w:hanging="1985"/>
        <w:rPr>
          <w:rFonts w:ascii="Arial" w:hAnsi="Arial" w:cs="Arial"/>
          <w:b/>
        </w:rPr>
      </w:pPr>
    </w:p>
    <w:p w:rsidR="008579CA" w:rsidRDefault="008579CA" w:rsidP="008579CA">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ad"/>
            <w:rFonts w:ascii="Arial" w:hAnsi="Arial" w:cs="Arial"/>
          </w:rPr>
          <w:t>mailto:3GPPLiaison@etsi.org</w:t>
        </w:r>
      </w:hyperlink>
      <w:r>
        <w:rPr>
          <w:rFonts w:ascii="Arial" w:hAnsi="Arial" w:cs="Arial"/>
          <w:b/>
        </w:rPr>
        <w:t xml:space="preserve"> </w:t>
      </w:r>
      <w:r>
        <w:rPr>
          <w:rFonts w:ascii="Arial" w:hAnsi="Arial" w:cs="Arial"/>
          <w:bCs/>
        </w:rPr>
        <w:tab/>
      </w:r>
    </w:p>
    <w:p w:rsidR="008579CA" w:rsidRDefault="008579CA" w:rsidP="008579CA">
      <w:pPr>
        <w:pBdr>
          <w:bottom w:val="single" w:sz="4" w:space="1" w:color="auto"/>
        </w:pBdr>
        <w:rPr>
          <w:rFonts w:ascii="Arial" w:hAnsi="Arial" w:cs="Arial"/>
        </w:rPr>
      </w:pPr>
    </w:p>
    <w:p w:rsidR="008579CA" w:rsidRPr="004F1FD9" w:rsidRDefault="008579CA" w:rsidP="008579CA">
      <w:pPr>
        <w:spacing w:after="120"/>
        <w:rPr>
          <w:b/>
        </w:rPr>
      </w:pPr>
      <w:r w:rsidRPr="004F1FD9">
        <w:rPr>
          <w:b/>
        </w:rPr>
        <w:t>1. Overall Description:</w:t>
      </w:r>
    </w:p>
    <w:p w:rsidR="008E4DFB" w:rsidRDefault="008579CA" w:rsidP="008579CA">
      <w:r>
        <w:t>RAN</w:t>
      </w:r>
      <w:r w:rsidR="008E4DFB">
        <w:t xml:space="preserve">5 thanks RAN4 for </w:t>
      </w:r>
      <w:r w:rsidR="000E586E">
        <w:t>the LS on nominal channel spacing calculation.</w:t>
      </w:r>
      <w:r w:rsidR="00576407">
        <w:t xml:space="preserve"> </w:t>
      </w:r>
    </w:p>
    <w:p w:rsidR="00576407" w:rsidRDefault="00576407" w:rsidP="008579CA">
      <w:r>
        <w:t>The nominal spacing is defined in TS 38.101-1 as below.</w:t>
      </w:r>
    </w:p>
    <w:p w:rsidR="00C61C14" w:rsidRDefault="00C61C14" w:rsidP="008579CA">
      <w:r w:rsidRPr="007541F3">
        <w:rPr>
          <w:shd w:val="pct15" w:color="auto" w:fill="FFFFFF"/>
        </w:rPr>
        <w:t>BW</w:t>
      </w:r>
      <w:r w:rsidRPr="007541F3">
        <w:rPr>
          <w:shd w:val="pct15" w:color="auto" w:fill="FFFFFF"/>
          <w:vertAlign w:val="subscript"/>
        </w:rPr>
        <w:t>Channel(1)</w:t>
      </w:r>
      <w:r w:rsidRPr="007541F3">
        <w:rPr>
          <w:shd w:val="pct15" w:color="auto" w:fill="FFFFFF"/>
        </w:rPr>
        <w:t xml:space="preserve"> and BW</w:t>
      </w:r>
      <w:r w:rsidRPr="007541F3">
        <w:rPr>
          <w:shd w:val="pct15" w:color="auto" w:fill="FFFFFF"/>
          <w:vertAlign w:val="subscript"/>
        </w:rPr>
        <w:t>Channel(2)</w:t>
      </w:r>
      <w:r w:rsidRPr="007541F3">
        <w:rPr>
          <w:shd w:val="pct15" w:color="auto" w:fill="FFFFFF"/>
        </w:rPr>
        <w:t xml:space="preserve"> are the channel bandwidths of the two respective NR component carriers according to Table 5.3.2-1 with values in </w:t>
      </w:r>
      <w:r w:rsidRPr="009E5750">
        <w:rPr>
          <w:shd w:val="pct15" w:color="auto" w:fill="FFFFFF"/>
        </w:rPr>
        <w:t xml:space="preserve">MHz, </w:t>
      </w:r>
      <w:r w:rsidRPr="009E5750">
        <w:rPr>
          <w:i/>
          <w:shd w:val="pct15" w:color="auto" w:fill="FFFFFF"/>
        </w:rPr>
        <w:t>μ</w:t>
      </w:r>
      <w:r w:rsidRPr="009E5750">
        <w:rPr>
          <w:i/>
          <w:shd w:val="pct15" w:color="auto" w:fill="FFFFFF"/>
          <w:vertAlign w:val="subscript"/>
        </w:rPr>
        <w:t>0</w:t>
      </w:r>
      <w:r w:rsidRPr="009E5750">
        <w:rPr>
          <w:shd w:val="pct15" w:color="auto" w:fill="FFFFFF"/>
        </w:rPr>
        <w:t xml:space="preserve">  is the largest </w:t>
      </w:r>
      <w:r w:rsidRPr="009E5750">
        <w:rPr>
          <w:i/>
          <w:shd w:val="pct15" w:color="auto" w:fill="FFFFFF"/>
        </w:rPr>
        <w:t>μ</w:t>
      </w:r>
      <w:r w:rsidRPr="009E5750">
        <w:rPr>
          <w:shd w:val="pct15" w:color="auto" w:fill="FFFFFF"/>
        </w:rPr>
        <w:t xml:space="preserve"> value among the subcarrier spacing configurations supported in the operating band for both of the channel bandwidths according to Table 5.3.5-1 and </w:t>
      </w:r>
      <w:r w:rsidRPr="009E5750">
        <w:rPr>
          <w:i/>
          <w:shd w:val="pct15" w:color="auto" w:fill="FFFFFF"/>
        </w:rPr>
        <w:t>GB</w:t>
      </w:r>
      <w:r w:rsidRPr="009E5750">
        <w:rPr>
          <w:i/>
          <w:shd w:val="pct15" w:color="auto" w:fill="FFFFFF"/>
          <w:vertAlign w:val="subscript"/>
        </w:rPr>
        <w:t>Channel(i)</w:t>
      </w:r>
      <w:r w:rsidRPr="009E5750">
        <w:rPr>
          <w:shd w:val="pct15" w:color="auto" w:fill="FFFFFF"/>
        </w:rPr>
        <w:t xml:space="preserve"> is the minimum guard band for channel bandwidth i according to Table 5.3.3-1 for the said </w:t>
      </w:r>
      <w:r w:rsidRPr="009E5750">
        <w:rPr>
          <w:i/>
          <w:shd w:val="pct15" w:color="auto" w:fill="FFFFFF"/>
        </w:rPr>
        <w:t>μ</w:t>
      </w:r>
      <w:r w:rsidRPr="009E5750">
        <w:rPr>
          <w:shd w:val="pct15" w:color="auto" w:fill="FFFFFF"/>
        </w:rPr>
        <w:t xml:space="preserve"> value with </w:t>
      </w:r>
      <w:r w:rsidRPr="009E5750">
        <w:rPr>
          <w:i/>
          <w:shd w:val="pct15" w:color="auto" w:fill="FFFFFF"/>
        </w:rPr>
        <w:t>μ</w:t>
      </w:r>
      <w:r w:rsidRPr="009E5750">
        <w:rPr>
          <w:shd w:val="pct15" w:color="auto" w:fill="FFFFFF"/>
        </w:rPr>
        <w:t xml:space="preserve"> as defined in TS 38.211.</w:t>
      </w:r>
    </w:p>
    <w:p w:rsidR="000E586E" w:rsidRDefault="000E586E" w:rsidP="000E586E">
      <w:pPr>
        <w:spacing w:before="120" w:after="120"/>
      </w:pPr>
      <w:r>
        <w:t xml:space="preserve">RAN5 confirms that in TS 38.508-1 v16.5.1 and earlier the nominal channel spacing for CA was calculated based on the understanding that </w:t>
      </w:r>
      <w:r w:rsidR="0015594C">
        <w:t>t</w:t>
      </w:r>
      <w:r w:rsidRPr="00BC59AD">
        <w:t>he</w:t>
      </w:r>
      <w:r>
        <w:t xml:space="preserve"> </w:t>
      </w:r>
      <w:r w:rsidRPr="00BC59AD">
        <w:rPr>
          <w:i/>
        </w:rPr>
        <w:t>μ</w:t>
      </w:r>
      <w:r w:rsidRPr="001D6D2F">
        <w:t xml:space="preserve"> for </w:t>
      </w:r>
      <w:r>
        <w:t>deciding</w:t>
      </w:r>
      <w:r w:rsidRPr="001D6D2F">
        <w:t xml:space="preserve"> </w:t>
      </w:r>
      <w:r w:rsidRPr="001D6D2F">
        <w:rPr>
          <w:i/>
        </w:rPr>
        <w:t>GB</w:t>
      </w:r>
      <w:r w:rsidRPr="001D6D2F">
        <w:rPr>
          <w:i/>
          <w:vertAlign w:val="subscript"/>
        </w:rPr>
        <w:t>Channel(i)</w:t>
      </w:r>
      <w:r w:rsidRPr="001D6D2F">
        <w:t xml:space="preserve"> is </w:t>
      </w:r>
      <w:r w:rsidR="0015594C">
        <w:t>selected as actual</w:t>
      </w:r>
      <w:r>
        <w:t xml:space="preserve"> </w:t>
      </w:r>
      <w:r w:rsidRPr="00BC59AD">
        <w:rPr>
          <w:i/>
        </w:rPr>
        <w:t>μ</w:t>
      </w:r>
      <w:r>
        <w:rPr>
          <w:i/>
        </w:rPr>
        <w:t xml:space="preserve"> </w:t>
      </w:r>
      <w:r w:rsidR="002F1CC1">
        <w:t>on</w:t>
      </w:r>
      <w:r>
        <w:t xml:space="preserve"> each carrier.</w:t>
      </w:r>
    </w:p>
    <w:p w:rsidR="000E586E" w:rsidRPr="000E586E" w:rsidRDefault="00C61C14" w:rsidP="008579CA">
      <w:r>
        <w:rPr>
          <w:rFonts w:hint="eastAsia"/>
        </w:rPr>
        <w:t>In</w:t>
      </w:r>
      <w:r>
        <w:t xml:space="preserve"> TS 38.508-1 v16.6.0 the nominal channel spacing for CA was re-calculated based on the understanding that t</w:t>
      </w:r>
      <w:r w:rsidRPr="00BC59AD">
        <w:t>he</w:t>
      </w:r>
      <w:r>
        <w:t xml:space="preserve"> </w:t>
      </w:r>
      <w:r w:rsidRPr="00BC59AD">
        <w:rPr>
          <w:i/>
        </w:rPr>
        <w:t>μ</w:t>
      </w:r>
      <w:r w:rsidRPr="001D6D2F">
        <w:t xml:space="preserve"> for </w:t>
      </w:r>
      <w:r>
        <w:t>deciding</w:t>
      </w:r>
      <w:r w:rsidRPr="001D6D2F">
        <w:t xml:space="preserve"> </w:t>
      </w:r>
      <w:r w:rsidRPr="001D6D2F">
        <w:rPr>
          <w:i/>
        </w:rPr>
        <w:t>GB</w:t>
      </w:r>
      <w:r w:rsidRPr="001D6D2F">
        <w:rPr>
          <w:i/>
          <w:vertAlign w:val="subscript"/>
        </w:rPr>
        <w:t>Channel(i)</w:t>
      </w:r>
      <w:r w:rsidRPr="001D6D2F">
        <w:t xml:space="preserve"> is </w:t>
      </w:r>
      <w:r>
        <w:t xml:space="preserve">selected as </w:t>
      </w:r>
      <w:r w:rsidRPr="001D6D2F">
        <w:rPr>
          <w:i/>
        </w:rPr>
        <w:t>μ</w:t>
      </w:r>
      <w:r w:rsidRPr="001D6D2F">
        <w:rPr>
          <w:i/>
          <w:vertAlign w:val="subscript"/>
        </w:rPr>
        <w:t>0</w:t>
      </w:r>
      <w:r>
        <w:t xml:space="preserve"> (largest common </w:t>
      </w:r>
      <w:r w:rsidRPr="00BC59AD">
        <w:rPr>
          <w:i/>
        </w:rPr>
        <w:t>μ</w:t>
      </w:r>
      <w:r>
        <w:t>).</w:t>
      </w:r>
    </w:p>
    <w:p w:rsidR="008579CA" w:rsidRPr="004F1FD9" w:rsidRDefault="00C61C14" w:rsidP="008579CA">
      <w:r>
        <w:t>Please RAN4 confirms RAN5’s latest understandi</w:t>
      </w:r>
      <w:r w:rsidRPr="005E366A">
        <w:t xml:space="preserve">ng that ‘the said </w:t>
      </w:r>
      <w:r w:rsidRPr="005E366A">
        <w:rPr>
          <w:i/>
        </w:rPr>
        <w:t>μ</w:t>
      </w:r>
      <w:r w:rsidRPr="005E366A">
        <w:t xml:space="preserve"> value’ shall refer to </w:t>
      </w:r>
      <w:r w:rsidRPr="005E366A">
        <w:rPr>
          <w:i/>
        </w:rPr>
        <w:t>μ</w:t>
      </w:r>
      <w:r w:rsidRPr="005E366A">
        <w:rPr>
          <w:i/>
          <w:vertAlign w:val="subscript"/>
        </w:rPr>
        <w:t>0</w:t>
      </w:r>
      <w:r w:rsidRPr="005E366A">
        <w:t>.</w:t>
      </w:r>
    </w:p>
    <w:p w:rsidR="008579CA" w:rsidRPr="004F1FD9" w:rsidRDefault="008579CA" w:rsidP="008579CA">
      <w:pPr>
        <w:spacing w:after="120"/>
        <w:rPr>
          <w:b/>
        </w:rPr>
      </w:pPr>
      <w:r w:rsidRPr="004F1FD9">
        <w:rPr>
          <w:b/>
        </w:rPr>
        <w:t>2. Actions:</w:t>
      </w:r>
    </w:p>
    <w:p w:rsidR="008579CA" w:rsidRPr="004F1FD9" w:rsidRDefault="008579CA" w:rsidP="008579CA">
      <w:pPr>
        <w:spacing w:after="120"/>
        <w:ind w:left="1985" w:hanging="1985"/>
        <w:rPr>
          <w:b/>
        </w:rPr>
      </w:pPr>
      <w:r w:rsidRPr="004F1FD9">
        <w:rPr>
          <w:b/>
        </w:rPr>
        <w:t>To: 3GPP TSG RAN WG</w:t>
      </w:r>
      <w:r>
        <w:rPr>
          <w:b/>
        </w:rPr>
        <w:t>1</w:t>
      </w:r>
      <w:r w:rsidRPr="004F1FD9">
        <w:rPr>
          <w:b/>
        </w:rPr>
        <w:t>.</w:t>
      </w:r>
    </w:p>
    <w:p w:rsidR="00C61C14" w:rsidRDefault="008579CA" w:rsidP="008579CA">
      <w:pPr>
        <w:rPr>
          <w:b/>
        </w:rPr>
      </w:pPr>
      <w:r w:rsidRPr="004F1FD9">
        <w:rPr>
          <w:b/>
        </w:rPr>
        <w:t xml:space="preserve">ACTION: </w:t>
      </w:r>
    </w:p>
    <w:p w:rsidR="008579CA" w:rsidRDefault="008579CA" w:rsidP="00C61C14">
      <w:pPr>
        <w:pStyle w:val="aff3"/>
        <w:numPr>
          <w:ilvl w:val="0"/>
          <w:numId w:val="48"/>
        </w:numPr>
        <w:ind w:leftChars="0"/>
      </w:pPr>
      <w:r w:rsidRPr="004F1FD9">
        <w:t>RAN</w:t>
      </w:r>
      <w:r w:rsidR="008E4DFB">
        <w:t>5</w:t>
      </w:r>
      <w:r w:rsidRPr="004F1FD9">
        <w:t xml:space="preserve"> </w:t>
      </w:r>
      <w:r w:rsidR="00C61C14">
        <w:t>confirms in TS 38.508-1 v16.5.1 and earlier the nominal channel spacing for CA was calculated based on the understanding that t</w:t>
      </w:r>
      <w:r w:rsidR="00C61C14" w:rsidRPr="00BC59AD">
        <w:t>he</w:t>
      </w:r>
      <w:r w:rsidR="00C61C14">
        <w:t xml:space="preserve"> </w:t>
      </w:r>
      <w:r w:rsidR="00C61C14" w:rsidRPr="00BC59AD">
        <w:rPr>
          <w:i/>
        </w:rPr>
        <w:t>μ</w:t>
      </w:r>
      <w:r w:rsidR="00C61C14" w:rsidRPr="001D6D2F">
        <w:t xml:space="preserve"> for </w:t>
      </w:r>
      <w:r w:rsidR="00C61C14">
        <w:t>deciding</w:t>
      </w:r>
      <w:r w:rsidR="00C61C14" w:rsidRPr="001D6D2F">
        <w:t xml:space="preserve"> </w:t>
      </w:r>
      <w:r w:rsidR="00C61C14" w:rsidRPr="001D6D2F">
        <w:rPr>
          <w:i/>
        </w:rPr>
        <w:t>GB</w:t>
      </w:r>
      <w:r w:rsidR="00C61C14" w:rsidRPr="001D6D2F">
        <w:rPr>
          <w:i/>
          <w:vertAlign w:val="subscript"/>
        </w:rPr>
        <w:t>Channel(i)</w:t>
      </w:r>
      <w:r w:rsidR="00C61C14" w:rsidRPr="001D6D2F">
        <w:t xml:space="preserve"> is </w:t>
      </w:r>
      <w:r w:rsidR="00C61C14">
        <w:t xml:space="preserve">selected as actual </w:t>
      </w:r>
      <w:r w:rsidR="00C61C14" w:rsidRPr="00BC59AD">
        <w:rPr>
          <w:i/>
        </w:rPr>
        <w:t>μ</w:t>
      </w:r>
      <w:r w:rsidR="00C61C14">
        <w:rPr>
          <w:i/>
        </w:rPr>
        <w:t xml:space="preserve"> </w:t>
      </w:r>
      <w:r w:rsidR="002F1CC1">
        <w:t>on</w:t>
      </w:r>
      <w:r w:rsidR="00C61C14">
        <w:t xml:space="preserve"> each carrier</w:t>
      </w:r>
      <w:r w:rsidR="008E4DFB">
        <w:t>.</w:t>
      </w:r>
    </w:p>
    <w:p w:rsidR="00C61C14" w:rsidRPr="005E366A" w:rsidRDefault="00C61C14" w:rsidP="00C61C14">
      <w:pPr>
        <w:pStyle w:val="aff3"/>
        <w:numPr>
          <w:ilvl w:val="0"/>
          <w:numId w:val="48"/>
        </w:numPr>
        <w:ind w:leftChars="0"/>
      </w:pPr>
      <w:r>
        <w:t xml:space="preserve">Please RAN4 confirms RAN5’s latest understanding </w:t>
      </w:r>
      <w:r w:rsidRPr="005E366A">
        <w:t xml:space="preserve">that ‘the said </w:t>
      </w:r>
      <w:r w:rsidRPr="005E366A">
        <w:rPr>
          <w:i/>
        </w:rPr>
        <w:t>μ</w:t>
      </w:r>
      <w:r w:rsidRPr="005E366A">
        <w:t xml:space="preserve"> value’ shall refer to </w:t>
      </w:r>
      <w:r w:rsidRPr="005E366A">
        <w:rPr>
          <w:i/>
        </w:rPr>
        <w:t>μ</w:t>
      </w:r>
      <w:r w:rsidRPr="005E366A">
        <w:rPr>
          <w:i/>
          <w:vertAlign w:val="subscript"/>
        </w:rPr>
        <w:t>0</w:t>
      </w:r>
      <w:r w:rsidRPr="005E366A">
        <w:t>.</w:t>
      </w:r>
    </w:p>
    <w:p w:rsidR="008579CA" w:rsidRPr="004F1FD9" w:rsidRDefault="008579CA" w:rsidP="008579CA">
      <w:pPr>
        <w:spacing w:after="120"/>
        <w:ind w:left="993" w:hanging="993"/>
        <w:rPr>
          <w:b/>
        </w:rPr>
      </w:pPr>
    </w:p>
    <w:p w:rsidR="008579CA" w:rsidRPr="004F1FD9" w:rsidRDefault="008579CA" w:rsidP="008579CA">
      <w:pPr>
        <w:spacing w:after="120"/>
        <w:rPr>
          <w:b/>
        </w:rPr>
      </w:pPr>
      <w:r w:rsidRPr="004F1FD9">
        <w:rPr>
          <w:b/>
        </w:rPr>
        <w:t>3. Date of Next TSG-</w:t>
      </w:r>
      <w:r w:rsidR="00642098">
        <w:rPr>
          <w:b/>
        </w:rPr>
        <w:t>RAN WG5</w:t>
      </w:r>
      <w:r w:rsidRPr="004F1FD9">
        <w:rPr>
          <w:b/>
        </w:rPr>
        <w:t xml:space="preserve"> Meetings:</w:t>
      </w:r>
    </w:p>
    <w:p w:rsidR="008579CA" w:rsidRPr="004F1FD9" w:rsidRDefault="008579CA" w:rsidP="008579CA">
      <w:pPr>
        <w:tabs>
          <w:tab w:val="left" w:pos="3545"/>
        </w:tabs>
        <w:ind w:left="2268" w:hanging="2268"/>
      </w:pPr>
      <w:r w:rsidRPr="004F1FD9">
        <w:t>TSG RAN</w:t>
      </w:r>
      <w:r w:rsidR="00642098">
        <w:t>5</w:t>
      </w:r>
      <w:r w:rsidRPr="004F1FD9">
        <w:t xml:space="preserve"> Meeting #9</w:t>
      </w:r>
      <w:r w:rsidR="00642098">
        <w:t>1</w:t>
      </w:r>
      <w:r>
        <w:t>-e</w:t>
      </w:r>
      <w:r>
        <w:tab/>
      </w:r>
      <w:r>
        <w:tab/>
      </w:r>
      <w:r w:rsidR="00642098">
        <w:t>17</w:t>
      </w:r>
      <w:r w:rsidR="00642098" w:rsidRPr="00642098">
        <w:rPr>
          <w:vertAlign w:val="superscript"/>
        </w:rPr>
        <w:t>th</w:t>
      </w:r>
      <w:r w:rsidR="00642098">
        <w:t xml:space="preserve"> May</w:t>
      </w:r>
      <w:r>
        <w:t xml:space="preserve">– </w:t>
      </w:r>
      <w:r w:rsidR="00642098">
        <w:t>28</w:t>
      </w:r>
      <w:r w:rsidR="00642098" w:rsidRPr="00642098">
        <w:rPr>
          <w:vertAlign w:val="superscript"/>
        </w:rPr>
        <w:t>th</w:t>
      </w:r>
      <w:r w:rsidR="00642098">
        <w:t xml:space="preserve"> May</w:t>
      </w:r>
      <w:r>
        <w:t xml:space="preserve"> 2021</w:t>
      </w:r>
      <w:r>
        <w:tab/>
      </w:r>
      <w:r>
        <w:tab/>
        <w:t xml:space="preserve">               Electronic meeting</w:t>
      </w:r>
    </w:p>
    <w:p w:rsidR="008579CA" w:rsidRPr="004F1FD9" w:rsidRDefault="00642098" w:rsidP="008579CA">
      <w:pPr>
        <w:tabs>
          <w:tab w:val="left" w:pos="3544"/>
        </w:tabs>
        <w:spacing w:after="120"/>
        <w:ind w:left="2268" w:hanging="2268"/>
        <w:jc w:val="both"/>
      </w:pPr>
      <w:r>
        <w:t>TSG RAN5</w:t>
      </w:r>
      <w:r w:rsidR="008579CA" w:rsidRPr="004F1FD9">
        <w:t xml:space="preserve"> Meeting #9</w:t>
      </w:r>
      <w:r>
        <w:t>2</w:t>
      </w:r>
      <w:r w:rsidR="008579CA">
        <w:t>-e</w:t>
      </w:r>
      <w:r w:rsidR="008579CA">
        <w:tab/>
      </w:r>
      <w:r>
        <w:tab/>
        <w:t>16</w:t>
      </w:r>
      <w:r w:rsidRPr="00642098">
        <w:rPr>
          <w:vertAlign w:val="superscript"/>
        </w:rPr>
        <w:t>th</w:t>
      </w:r>
      <w:r>
        <w:t xml:space="preserve"> Aug</w:t>
      </w:r>
      <w:r w:rsidR="008579CA">
        <w:t xml:space="preserve"> – </w:t>
      </w:r>
      <w:r>
        <w:t>27</w:t>
      </w:r>
      <w:r w:rsidRPr="00642098">
        <w:rPr>
          <w:vertAlign w:val="superscript"/>
        </w:rPr>
        <w:t>th</w:t>
      </w:r>
      <w:r>
        <w:t xml:space="preserve"> </w:t>
      </w:r>
      <w:r w:rsidR="008579CA">
        <w:rPr>
          <w:noProof/>
        </w:rPr>
        <w:t>A</w:t>
      </w:r>
      <w:r>
        <w:rPr>
          <w:noProof/>
        </w:rPr>
        <w:t>ug</w:t>
      </w:r>
      <w:r w:rsidR="008579CA">
        <w:rPr>
          <w:noProof/>
        </w:rPr>
        <w:t xml:space="preserve"> 2021</w:t>
      </w:r>
      <w:r w:rsidR="008579CA" w:rsidRPr="004F1FD9">
        <w:rPr>
          <w:noProof/>
        </w:rPr>
        <w:tab/>
      </w:r>
      <w:r w:rsidR="008579CA">
        <w:t xml:space="preserve">                              Electronic meeting</w:t>
      </w:r>
    </w:p>
    <w:p w:rsidR="008579CA" w:rsidRPr="008579CA" w:rsidRDefault="008579CA" w:rsidP="008579CA">
      <w:pPr>
        <w:spacing w:before="120" w:after="120"/>
      </w:pPr>
    </w:p>
    <w:p w:rsidR="008579CA" w:rsidRDefault="008579CA" w:rsidP="008579CA">
      <w:pPr>
        <w:spacing w:before="120" w:after="120"/>
      </w:pPr>
    </w:p>
    <w:p w:rsidR="00216066" w:rsidRPr="00A46E23" w:rsidRDefault="00281541" w:rsidP="007A53F6">
      <w:pPr>
        <w:spacing w:before="120" w:after="120"/>
      </w:pPr>
      <w:r>
        <w:pict>
          <v:rect id="_x0000_i1029" style="width:482.05pt;height:1pt" o:hralign="center" o:hrstd="t" o:hrnoshade="t" o:hr="t" fillcolor="#0d0d0d" stroked="f">
            <v:textbox inset="5.85pt,.7pt,5.85pt,.7pt"/>
          </v:rect>
        </w:pict>
      </w:r>
    </w:p>
    <w:p w:rsidR="00216066" w:rsidRPr="00A46E23" w:rsidRDefault="00493120" w:rsidP="0021606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00216066" w:rsidRPr="00A46E23">
        <w:rPr>
          <w:b/>
          <w:noProof w:val="0"/>
        </w:rPr>
        <w:t>.</w:t>
      </w:r>
      <w:r w:rsidR="00216066" w:rsidRPr="00A46E23">
        <w:rPr>
          <w:b/>
          <w:noProof w:val="0"/>
        </w:rPr>
        <w:tab/>
      </w:r>
      <w:r w:rsidR="00216066" w:rsidRPr="00A46E23">
        <w:rPr>
          <w:rFonts w:hint="eastAsia"/>
          <w:b/>
          <w:noProof w:val="0"/>
          <w:lang w:eastAsia="ja-JP"/>
        </w:rPr>
        <w:t>References</w:t>
      </w:r>
    </w:p>
    <w:p w:rsidR="00D175E0" w:rsidRDefault="00D175E0" w:rsidP="00703439">
      <w:pPr>
        <w:spacing w:before="120" w:after="120"/>
        <w:rPr>
          <w:rFonts w:eastAsiaTheme="minorEastAsia"/>
        </w:rPr>
      </w:pPr>
      <w:r w:rsidRPr="00A46E23">
        <w:rPr>
          <w:rFonts w:eastAsiaTheme="minorEastAsia" w:hint="eastAsia"/>
        </w:rPr>
        <w:t>[1</w:t>
      </w:r>
      <w:r w:rsidR="00706BEB" w:rsidRPr="00A46E23">
        <w:rPr>
          <w:rFonts w:eastAsiaTheme="minorEastAsia" w:hint="eastAsia"/>
        </w:rPr>
        <w:t>]</w:t>
      </w:r>
      <w:r w:rsidR="00706BEB" w:rsidRPr="00A46E23">
        <w:t xml:space="preserve"> </w:t>
      </w:r>
      <w:r w:rsidR="00BB1267" w:rsidRPr="00314C6E">
        <w:rPr>
          <w:rFonts w:eastAsiaTheme="minorEastAsia"/>
        </w:rPr>
        <w:t>R5-18</w:t>
      </w:r>
      <w:r w:rsidR="00703439">
        <w:rPr>
          <w:rFonts w:eastAsiaTheme="minorEastAsia"/>
        </w:rPr>
        <w:t>8058</w:t>
      </w:r>
      <w:r w:rsidR="00706BEB" w:rsidRPr="00A46E23">
        <w:rPr>
          <w:rFonts w:eastAsiaTheme="minorEastAsia" w:hint="eastAsia"/>
        </w:rPr>
        <w:t xml:space="preserve">, </w:t>
      </w:r>
      <w:r w:rsidR="00706BEB" w:rsidRPr="00A46E23">
        <w:rPr>
          <w:rFonts w:eastAsiaTheme="minorEastAsia"/>
        </w:rPr>
        <w:t>“</w:t>
      </w:r>
      <w:r w:rsidR="00703439" w:rsidRPr="00703439">
        <w:rPr>
          <w:rFonts w:eastAsiaTheme="minorEastAsia"/>
        </w:rPr>
        <w:t>NR FR2 TT Way Forward</w:t>
      </w:r>
      <w:r w:rsidR="00706BEB" w:rsidRPr="00A46E23">
        <w:rPr>
          <w:rFonts w:eastAsiaTheme="minorEastAsia"/>
        </w:rPr>
        <w:t>”</w:t>
      </w:r>
      <w:r w:rsidR="00706BEB" w:rsidRPr="00A46E23">
        <w:rPr>
          <w:rFonts w:eastAsiaTheme="minorEastAsia" w:hint="eastAsia"/>
        </w:rPr>
        <w:t xml:space="preserve">, </w:t>
      </w:r>
      <w:r w:rsidR="00703439" w:rsidRPr="00703439">
        <w:rPr>
          <w:rFonts w:eastAsiaTheme="minorEastAsia"/>
        </w:rPr>
        <w:t>Telecom Italia, Orange, Vodafone, CMCC, China Unicom, Qualcomm, AT&amp;T, Ericsson, NTT DoCoMo, Verizon, Dish, Intel, Apple</w:t>
      </w:r>
      <w:r w:rsidR="00706BEB" w:rsidRPr="00A46E23">
        <w:rPr>
          <w:rFonts w:eastAsiaTheme="minorEastAsia" w:hint="eastAsia"/>
        </w:rPr>
        <w:t xml:space="preserve">, RAN5 </w:t>
      </w:r>
      <w:r w:rsidR="00703439">
        <w:rPr>
          <w:rFonts w:eastAsiaTheme="minorEastAsia"/>
        </w:rPr>
        <w:t>#81</w:t>
      </w:r>
    </w:p>
    <w:p w:rsidR="007500D9" w:rsidRPr="007500D9" w:rsidRDefault="007500D9" w:rsidP="00C6121A">
      <w:pPr>
        <w:spacing w:before="120" w:after="120"/>
        <w:rPr>
          <w:rFonts w:eastAsiaTheme="minorEastAsia"/>
        </w:rPr>
      </w:pPr>
    </w:p>
    <w:sectPr w:rsidR="007500D9" w:rsidRPr="007500D9" w:rsidSect="008C13C5">
      <w:headerReference w:type="even" r:id="rId13"/>
      <w:footerReference w:type="default" r:id="rId14"/>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1541" w:rsidRDefault="00281541" w:rsidP="00A26882">
      <w:pPr>
        <w:spacing w:before="120" w:after="120"/>
      </w:pPr>
      <w:r>
        <w:separator/>
      </w:r>
    </w:p>
    <w:p w:rsidR="00281541" w:rsidRDefault="00281541" w:rsidP="00120A82">
      <w:pPr>
        <w:spacing w:before="120" w:after="120"/>
      </w:pPr>
    </w:p>
  </w:endnote>
  <w:endnote w:type="continuationSeparator" w:id="0">
    <w:p w:rsidR="00281541" w:rsidRDefault="00281541" w:rsidP="00A26882">
      <w:pPr>
        <w:spacing w:before="120" w:after="120"/>
      </w:pPr>
      <w:r>
        <w:continuationSeparator/>
      </w:r>
    </w:p>
    <w:p w:rsidR="00281541" w:rsidRDefault="00281541"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6D2F" w:rsidRDefault="001D6D2F">
    <w:pPr>
      <w:pStyle w:val="a4"/>
      <w:tabs>
        <w:tab w:val="right" w:pos="9639"/>
      </w:tabs>
      <w:jc w:val="center"/>
    </w:pPr>
    <w:r>
      <w:t xml:space="preserve">Page </w:t>
    </w:r>
    <w:r>
      <w:fldChar w:fldCharType="begin"/>
    </w:r>
    <w:r>
      <w:instrText xml:space="preserve"> PAGE  \* MERGEFORMAT </w:instrText>
    </w:r>
    <w:r>
      <w:fldChar w:fldCharType="separate"/>
    </w:r>
    <w:r w:rsidR="004B1676">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1541" w:rsidRDefault="00281541" w:rsidP="00A26882">
      <w:pPr>
        <w:spacing w:before="120" w:after="120"/>
      </w:pPr>
      <w:r>
        <w:separator/>
      </w:r>
    </w:p>
    <w:p w:rsidR="00281541" w:rsidRDefault="00281541" w:rsidP="00120A82">
      <w:pPr>
        <w:spacing w:before="120" w:after="120"/>
      </w:pPr>
    </w:p>
  </w:footnote>
  <w:footnote w:type="continuationSeparator" w:id="0">
    <w:p w:rsidR="00281541" w:rsidRDefault="00281541" w:rsidP="00A26882">
      <w:pPr>
        <w:spacing w:before="120" w:after="120"/>
      </w:pPr>
      <w:r>
        <w:continuationSeparator/>
      </w:r>
    </w:p>
    <w:p w:rsidR="00281541" w:rsidRDefault="00281541"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6D2F" w:rsidRDefault="001D6D2F"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806255"/>
    <w:multiLevelType w:val="hybridMultilevel"/>
    <w:tmpl w:val="48E851C8"/>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110444"/>
    <w:multiLevelType w:val="hybridMultilevel"/>
    <w:tmpl w:val="D7AC7B20"/>
    <w:lvl w:ilvl="0" w:tplc="EA0A1618">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556C26"/>
    <w:multiLevelType w:val="hybridMultilevel"/>
    <w:tmpl w:val="6610144C"/>
    <w:lvl w:ilvl="0" w:tplc="3856906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B5866CD"/>
    <w:multiLevelType w:val="hybridMultilevel"/>
    <w:tmpl w:val="72A0CD0A"/>
    <w:lvl w:ilvl="0" w:tplc="793E9B3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C43AF8"/>
    <w:multiLevelType w:val="hybridMultilevel"/>
    <w:tmpl w:val="7846AD50"/>
    <w:lvl w:ilvl="0" w:tplc="93AEDE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45043F"/>
    <w:multiLevelType w:val="hybridMultilevel"/>
    <w:tmpl w:val="34949B54"/>
    <w:lvl w:ilvl="0" w:tplc="C9462318">
      <w:start w:val="1"/>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45819AA"/>
    <w:multiLevelType w:val="hybridMultilevel"/>
    <w:tmpl w:val="797AD0AA"/>
    <w:lvl w:ilvl="0" w:tplc="0986CB00">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37C7C1B"/>
    <w:multiLevelType w:val="hybridMultilevel"/>
    <w:tmpl w:val="C5C0FA64"/>
    <w:lvl w:ilvl="0" w:tplc="F99ECAC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7674A85"/>
    <w:multiLevelType w:val="hybridMultilevel"/>
    <w:tmpl w:val="606A17EC"/>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2FC7241E"/>
    <w:multiLevelType w:val="hybridMultilevel"/>
    <w:tmpl w:val="7C006C58"/>
    <w:lvl w:ilvl="0" w:tplc="74A8AB0C">
      <w:start w:val="2"/>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FE064AE"/>
    <w:multiLevelType w:val="hybridMultilevel"/>
    <w:tmpl w:val="C9E04B06"/>
    <w:lvl w:ilvl="0" w:tplc="F39088A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250B9C"/>
    <w:multiLevelType w:val="hybridMultilevel"/>
    <w:tmpl w:val="06265E2C"/>
    <w:lvl w:ilvl="0" w:tplc="95AECB0E">
      <w:start w:val="3"/>
      <w:numFmt w:val="bullet"/>
      <w:lvlText w:val="-"/>
      <w:lvlJc w:val="left"/>
      <w:pPr>
        <w:ind w:left="846" w:hanging="420"/>
      </w:pPr>
      <w:rPr>
        <w:rFonts w:ascii="Arial" w:eastAsia="MS Mincho"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3" w15:restartNumberingAfterBreak="0">
    <w:nsid w:val="362F6759"/>
    <w:multiLevelType w:val="hybridMultilevel"/>
    <w:tmpl w:val="2002633E"/>
    <w:lvl w:ilvl="0" w:tplc="163E98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40FE1F0B"/>
    <w:multiLevelType w:val="hybridMultilevel"/>
    <w:tmpl w:val="D6EC9C60"/>
    <w:lvl w:ilvl="0" w:tplc="C6EE2B5C">
      <w:start w:val="1"/>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6" w15:restartNumberingAfterBreak="0">
    <w:nsid w:val="45162A41"/>
    <w:multiLevelType w:val="hybridMultilevel"/>
    <w:tmpl w:val="A38233FA"/>
    <w:lvl w:ilvl="0" w:tplc="2A10EF16">
      <w:start w:val="2"/>
      <w:numFmt w:val="bullet"/>
      <w:lvlText w:val=""/>
      <w:lvlJc w:val="left"/>
      <w:pPr>
        <w:ind w:left="720" w:hanging="360"/>
      </w:pPr>
      <w:rPr>
        <w:rFonts w:ascii="Wingdings" w:eastAsia="MS Mincho" w:hAnsi="Wingdings"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7" w15:restartNumberingAfterBreak="0">
    <w:nsid w:val="4A612AD7"/>
    <w:multiLevelType w:val="hybridMultilevel"/>
    <w:tmpl w:val="2306152A"/>
    <w:lvl w:ilvl="0" w:tplc="1C9003B8">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F9F542B"/>
    <w:multiLevelType w:val="hybridMultilevel"/>
    <w:tmpl w:val="5FDE5F9C"/>
    <w:lvl w:ilvl="0" w:tplc="E7D45A44">
      <w:start w:val="4"/>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30" w15:restartNumberingAfterBreak="0">
    <w:nsid w:val="509A63EC"/>
    <w:multiLevelType w:val="hybridMultilevel"/>
    <w:tmpl w:val="687E2F06"/>
    <w:lvl w:ilvl="0" w:tplc="0DB64E6E">
      <w:start w:val="20"/>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09E020D"/>
    <w:multiLevelType w:val="hybridMultilevel"/>
    <w:tmpl w:val="D264DD02"/>
    <w:lvl w:ilvl="0" w:tplc="3B024DB2">
      <w:start w:val="1"/>
      <w:numFmt w:val="bullet"/>
      <w:lvlText w:val="–"/>
      <w:lvlJc w:val="left"/>
      <w:pPr>
        <w:tabs>
          <w:tab w:val="num" w:pos="720"/>
        </w:tabs>
        <w:ind w:left="720" w:hanging="360"/>
      </w:pPr>
      <w:rPr>
        <w:rFonts w:ascii="Arial" w:hAnsi="Arial" w:hint="default"/>
      </w:rPr>
    </w:lvl>
    <w:lvl w:ilvl="1" w:tplc="215C2820">
      <w:start w:val="1"/>
      <w:numFmt w:val="bullet"/>
      <w:lvlText w:val="–"/>
      <w:lvlJc w:val="left"/>
      <w:pPr>
        <w:tabs>
          <w:tab w:val="num" w:pos="1440"/>
        </w:tabs>
        <w:ind w:left="1440" w:hanging="360"/>
      </w:pPr>
      <w:rPr>
        <w:rFonts w:ascii="Arial" w:hAnsi="Arial" w:hint="default"/>
      </w:rPr>
    </w:lvl>
    <w:lvl w:ilvl="2" w:tplc="B70A8254" w:tentative="1">
      <w:start w:val="1"/>
      <w:numFmt w:val="bullet"/>
      <w:lvlText w:val="–"/>
      <w:lvlJc w:val="left"/>
      <w:pPr>
        <w:tabs>
          <w:tab w:val="num" w:pos="2160"/>
        </w:tabs>
        <w:ind w:left="2160" w:hanging="360"/>
      </w:pPr>
      <w:rPr>
        <w:rFonts w:ascii="Arial" w:hAnsi="Arial" w:hint="default"/>
      </w:rPr>
    </w:lvl>
    <w:lvl w:ilvl="3" w:tplc="4A16A176" w:tentative="1">
      <w:start w:val="1"/>
      <w:numFmt w:val="bullet"/>
      <w:lvlText w:val="–"/>
      <w:lvlJc w:val="left"/>
      <w:pPr>
        <w:tabs>
          <w:tab w:val="num" w:pos="2880"/>
        </w:tabs>
        <w:ind w:left="2880" w:hanging="360"/>
      </w:pPr>
      <w:rPr>
        <w:rFonts w:ascii="Arial" w:hAnsi="Arial" w:hint="default"/>
      </w:rPr>
    </w:lvl>
    <w:lvl w:ilvl="4" w:tplc="BB16F0CE" w:tentative="1">
      <w:start w:val="1"/>
      <w:numFmt w:val="bullet"/>
      <w:lvlText w:val="–"/>
      <w:lvlJc w:val="left"/>
      <w:pPr>
        <w:tabs>
          <w:tab w:val="num" w:pos="3600"/>
        </w:tabs>
        <w:ind w:left="3600" w:hanging="360"/>
      </w:pPr>
      <w:rPr>
        <w:rFonts w:ascii="Arial" w:hAnsi="Arial" w:hint="default"/>
      </w:rPr>
    </w:lvl>
    <w:lvl w:ilvl="5" w:tplc="C64CEFD6" w:tentative="1">
      <w:start w:val="1"/>
      <w:numFmt w:val="bullet"/>
      <w:lvlText w:val="–"/>
      <w:lvlJc w:val="left"/>
      <w:pPr>
        <w:tabs>
          <w:tab w:val="num" w:pos="4320"/>
        </w:tabs>
        <w:ind w:left="4320" w:hanging="360"/>
      </w:pPr>
      <w:rPr>
        <w:rFonts w:ascii="Arial" w:hAnsi="Arial" w:hint="default"/>
      </w:rPr>
    </w:lvl>
    <w:lvl w:ilvl="6" w:tplc="839A3C64" w:tentative="1">
      <w:start w:val="1"/>
      <w:numFmt w:val="bullet"/>
      <w:lvlText w:val="–"/>
      <w:lvlJc w:val="left"/>
      <w:pPr>
        <w:tabs>
          <w:tab w:val="num" w:pos="5040"/>
        </w:tabs>
        <w:ind w:left="5040" w:hanging="360"/>
      </w:pPr>
      <w:rPr>
        <w:rFonts w:ascii="Arial" w:hAnsi="Arial" w:hint="default"/>
      </w:rPr>
    </w:lvl>
    <w:lvl w:ilvl="7" w:tplc="16668F4A" w:tentative="1">
      <w:start w:val="1"/>
      <w:numFmt w:val="bullet"/>
      <w:lvlText w:val="–"/>
      <w:lvlJc w:val="left"/>
      <w:pPr>
        <w:tabs>
          <w:tab w:val="num" w:pos="5760"/>
        </w:tabs>
        <w:ind w:left="5760" w:hanging="360"/>
      </w:pPr>
      <w:rPr>
        <w:rFonts w:ascii="Arial" w:hAnsi="Arial" w:hint="default"/>
      </w:rPr>
    </w:lvl>
    <w:lvl w:ilvl="8" w:tplc="8AE0412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1C4115F"/>
    <w:multiLevelType w:val="hybridMultilevel"/>
    <w:tmpl w:val="8E06E4C6"/>
    <w:lvl w:ilvl="0" w:tplc="9C7EFA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34" w15:restartNumberingAfterBreak="0">
    <w:nsid w:val="579A681D"/>
    <w:multiLevelType w:val="hybridMultilevel"/>
    <w:tmpl w:val="B6A0AF00"/>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6" w15:restartNumberingAfterBreak="0">
    <w:nsid w:val="5A2E5C90"/>
    <w:multiLevelType w:val="hybridMultilevel"/>
    <w:tmpl w:val="83F60BE0"/>
    <w:lvl w:ilvl="0" w:tplc="EB72F320">
      <w:start w:val="1"/>
      <w:numFmt w:val="bullet"/>
      <w:lvlText w:val="–"/>
      <w:lvlJc w:val="left"/>
      <w:pPr>
        <w:tabs>
          <w:tab w:val="num" w:pos="720"/>
        </w:tabs>
        <w:ind w:left="720" w:hanging="360"/>
      </w:pPr>
      <w:rPr>
        <w:rFonts w:ascii="Arial" w:hAnsi="Arial" w:hint="default"/>
      </w:rPr>
    </w:lvl>
    <w:lvl w:ilvl="1" w:tplc="C122C216">
      <w:start w:val="1"/>
      <w:numFmt w:val="bullet"/>
      <w:lvlText w:val="–"/>
      <w:lvlJc w:val="left"/>
      <w:pPr>
        <w:tabs>
          <w:tab w:val="num" w:pos="1440"/>
        </w:tabs>
        <w:ind w:left="1440" w:hanging="360"/>
      </w:pPr>
      <w:rPr>
        <w:rFonts w:ascii="Arial" w:hAnsi="Arial" w:hint="default"/>
      </w:rPr>
    </w:lvl>
    <w:lvl w:ilvl="2" w:tplc="525AD1F8" w:tentative="1">
      <w:start w:val="1"/>
      <w:numFmt w:val="bullet"/>
      <w:lvlText w:val="–"/>
      <w:lvlJc w:val="left"/>
      <w:pPr>
        <w:tabs>
          <w:tab w:val="num" w:pos="2160"/>
        </w:tabs>
        <w:ind w:left="2160" w:hanging="360"/>
      </w:pPr>
      <w:rPr>
        <w:rFonts w:ascii="Arial" w:hAnsi="Arial" w:hint="default"/>
      </w:rPr>
    </w:lvl>
    <w:lvl w:ilvl="3" w:tplc="C884E27A" w:tentative="1">
      <w:start w:val="1"/>
      <w:numFmt w:val="bullet"/>
      <w:lvlText w:val="–"/>
      <w:lvlJc w:val="left"/>
      <w:pPr>
        <w:tabs>
          <w:tab w:val="num" w:pos="2880"/>
        </w:tabs>
        <w:ind w:left="2880" w:hanging="360"/>
      </w:pPr>
      <w:rPr>
        <w:rFonts w:ascii="Arial" w:hAnsi="Arial" w:hint="default"/>
      </w:rPr>
    </w:lvl>
    <w:lvl w:ilvl="4" w:tplc="21F03774" w:tentative="1">
      <w:start w:val="1"/>
      <w:numFmt w:val="bullet"/>
      <w:lvlText w:val="–"/>
      <w:lvlJc w:val="left"/>
      <w:pPr>
        <w:tabs>
          <w:tab w:val="num" w:pos="3600"/>
        </w:tabs>
        <w:ind w:left="3600" w:hanging="360"/>
      </w:pPr>
      <w:rPr>
        <w:rFonts w:ascii="Arial" w:hAnsi="Arial" w:hint="default"/>
      </w:rPr>
    </w:lvl>
    <w:lvl w:ilvl="5" w:tplc="B780524A" w:tentative="1">
      <w:start w:val="1"/>
      <w:numFmt w:val="bullet"/>
      <w:lvlText w:val="–"/>
      <w:lvlJc w:val="left"/>
      <w:pPr>
        <w:tabs>
          <w:tab w:val="num" w:pos="4320"/>
        </w:tabs>
        <w:ind w:left="4320" w:hanging="360"/>
      </w:pPr>
      <w:rPr>
        <w:rFonts w:ascii="Arial" w:hAnsi="Arial" w:hint="default"/>
      </w:rPr>
    </w:lvl>
    <w:lvl w:ilvl="6" w:tplc="7BC21CC2" w:tentative="1">
      <w:start w:val="1"/>
      <w:numFmt w:val="bullet"/>
      <w:lvlText w:val="–"/>
      <w:lvlJc w:val="left"/>
      <w:pPr>
        <w:tabs>
          <w:tab w:val="num" w:pos="5040"/>
        </w:tabs>
        <w:ind w:left="5040" w:hanging="360"/>
      </w:pPr>
      <w:rPr>
        <w:rFonts w:ascii="Arial" w:hAnsi="Arial" w:hint="default"/>
      </w:rPr>
    </w:lvl>
    <w:lvl w:ilvl="7" w:tplc="9DD6AAD4" w:tentative="1">
      <w:start w:val="1"/>
      <w:numFmt w:val="bullet"/>
      <w:lvlText w:val="–"/>
      <w:lvlJc w:val="left"/>
      <w:pPr>
        <w:tabs>
          <w:tab w:val="num" w:pos="5760"/>
        </w:tabs>
        <w:ind w:left="5760" w:hanging="360"/>
      </w:pPr>
      <w:rPr>
        <w:rFonts w:ascii="Arial" w:hAnsi="Arial" w:hint="default"/>
      </w:rPr>
    </w:lvl>
    <w:lvl w:ilvl="8" w:tplc="F54AC79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19D0550"/>
    <w:multiLevelType w:val="hybridMultilevel"/>
    <w:tmpl w:val="219A62D2"/>
    <w:lvl w:ilvl="0" w:tplc="AC48D42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1AC50A5"/>
    <w:multiLevelType w:val="hybridMultilevel"/>
    <w:tmpl w:val="9A3A3BB0"/>
    <w:lvl w:ilvl="0" w:tplc="3F86556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511768F"/>
    <w:multiLevelType w:val="hybridMultilevel"/>
    <w:tmpl w:val="BA54A342"/>
    <w:lvl w:ilvl="0" w:tplc="B854FBA6">
      <w:start w:val="2"/>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1" w15:restartNumberingAfterBreak="0">
    <w:nsid w:val="6E950BEA"/>
    <w:multiLevelType w:val="hybridMultilevel"/>
    <w:tmpl w:val="15B2CFDE"/>
    <w:lvl w:ilvl="0" w:tplc="03DC7EF8">
      <w:start w:val="1"/>
      <w:numFmt w:val="lowerLetter"/>
      <w:lvlText w:val="%1)"/>
      <w:lvlJc w:val="left"/>
      <w:pPr>
        <w:ind w:left="360" w:hanging="360"/>
      </w:pPr>
      <w:rPr>
        <w:rFonts w:ascii="Times New Roman" w:eastAsiaTheme="minorEastAsia" w:hAnsi="Times New Roman" w:cs="Times New Roman"/>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3FC4B59"/>
    <w:multiLevelType w:val="hybridMultilevel"/>
    <w:tmpl w:val="47A4E5D4"/>
    <w:lvl w:ilvl="0" w:tplc="355ED34A">
      <w:start w:val="1"/>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3" w15:restartNumberingAfterBreak="0">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B122456"/>
    <w:multiLevelType w:val="hybridMultilevel"/>
    <w:tmpl w:val="3E56BB62"/>
    <w:lvl w:ilvl="0" w:tplc="A0F4597C">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B286F08"/>
    <w:multiLevelType w:val="multilevel"/>
    <w:tmpl w:val="903E27DE"/>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F30F08"/>
    <w:multiLevelType w:val="hybridMultilevel"/>
    <w:tmpl w:val="28B4D4DE"/>
    <w:lvl w:ilvl="0" w:tplc="CEB22DDE">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3"/>
  </w:num>
  <w:num w:numId="2">
    <w:abstractNumId w:val="29"/>
  </w:num>
  <w:num w:numId="3">
    <w:abstractNumId w:val="4"/>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6"/>
  </w:num>
  <w:num w:numId="6">
    <w:abstractNumId w:val="19"/>
  </w:num>
  <w:num w:numId="7">
    <w:abstractNumId w:val="9"/>
  </w:num>
  <w:num w:numId="8">
    <w:abstractNumId w:val="24"/>
  </w:num>
  <w:num w:numId="9">
    <w:abstractNumId w:val="35"/>
  </w:num>
  <w:num w:numId="10">
    <w:abstractNumId w:val="43"/>
  </w:num>
  <w:num w:numId="11">
    <w:abstractNumId w:val="0"/>
  </w:num>
  <w:num w:numId="12">
    <w:abstractNumId w:val="12"/>
  </w:num>
  <w:num w:numId="13">
    <w:abstractNumId w:val="8"/>
  </w:num>
  <w:num w:numId="14">
    <w:abstractNumId w:val="22"/>
  </w:num>
  <w:num w:numId="15">
    <w:abstractNumId w:val="37"/>
  </w:num>
  <w:num w:numId="16">
    <w:abstractNumId w:val="25"/>
  </w:num>
  <w:num w:numId="17">
    <w:abstractNumId w:val="40"/>
  </w:num>
  <w:num w:numId="18">
    <w:abstractNumId w:val="42"/>
  </w:num>
  <w:num w:numId="19">
    <w:abstractNumId w:val="17"/>
  </w:num>
  <w:num w:numId="20">
    <w:abstractNumId w:val="15"/>
  </w:num>
  <w:num w:numId="21">
    <w:abstractNumId w:val="10"/>
  </w:num>
  <w:num w:numId="22">
    <w:abstractNumId w:val="14"/>
  </w:num>
  <w:num w:numId="23">
    <w:abstractNumId w:val="13"/>
  </w:num>
  <w:num w:numId="24">
    <w:abstractNumId w:val="44"/>
  </w:num>
  <w:num w:numId="25">
    <w:abstractNumId w:val="47"/>
  </w:num>
  <w:num w:numId="26">
    <w:abstractNumId w:val="3"/>
  </w:num>
  <w:num w:numId="27">
    <w:abstractNumId w:val="27"/>
  </w:num>
  <w:num w:numId="28">
    <w:abstractNumId w:val="23"/>
  </w:num>
  <w:num w:numId="29">
    <w:abstractNumId w:val="32"/>
  </w:num>
  <w:num w:numId="30">
    <w:abstractNumId w:val="5"/>
  </w:num>
  <w:num w:numId="31">
    <w:abstractNumId w:val="39"/>
  </w:num>
  <w:num w:numId="32">
    <w:abstractNumId w:val="26"/>
  </w:num>
  <w:num w:numId="33">
    <w:abstractNumId w:val="30"/>
  </w:num>
  <w:num w:numId="34">
    <w:abstractNumId w:val="28"/>
  </w:num>
  <w:num w:numId="35">
    <w:abstractNumId w:val="18"/>
  </w:num>
  <w:num w:numId="36">
    <w:abstractNumId w:val="2"/>
  </w:num>
  <w:num w:numId="37">
    <w:abstractNumId w:val="34"/>
  </w:num>
  <w:num w:numId="38">
    <w:abstractNumId w:val="38"/>
  </w:num>
  <w:num w:numId="39">
    <w:abstractNumId w:val="20"/>
  </w:num>
  <w:num w:numId="40">
    <w:abstractNumId w:val="45"/>
  </w:num>
  <w:num w:numId="41">
    <w:abstractNumId w:val="7"/>
  </w:num>
  <w:num w:numId="42">
    <w:abstractNumId w:val="41"/>
  </w:num>
  <w:num w:numId="43">
    <w:abstractNumId w:val="36"/>
  </w:num>
  <w:num w:numId="44">
    <w:abstractNumId w:val="21"/>
  </w:num>
  <w:num w:numId="45">
    <w:abstractNumId w:val="16"/>
  </w:num>
  <w:num w:numId="46">
    <w:abstractNumId w:val="31"/>
  </w:num>
  <w:num w:numId="47">
    <w:abstractNumId w:val="6"/>
  </w:num>
  <w:num w:numId="48">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67B6"/>
    <w:rsid w:val="00000380"/>
    <w:rsid w:val="00000579"/>
    <w:rsid w:val="000008FD"/>
    <w:rsid w:val="00000A77"/>
    <w:rsid w:val="00000C36"/>
    <w:rsid w:val="00000D22"/>
    <w:rsid w:val="00000DA0"/>
    <w:rsid w:val="0000154D"/>
    <w:rsid w:val="00001B62"/>
    <w:rsid w:val="00002495"/>
    <w:rsid w:val="00002AF3"/>
    <w:rsid w:val="00002FB9"/>
    <w:rsid w:val="000034A5"/>
    <w:rsid w:val="00003578"/>
    <w:rsid w:val="000035ED"/>
    <w:rsid w:val="000035F0"/>
    <w:rsid w:val="00003C43"/>
    <w:rsid w:val="000043D3"/>
    <w:rsid w:val="0000498C"/>
    <w:rsid w:val="000049B4"/>
    <w:rsid w:val="00005002"/>
    <w:rsid w:val="00005A33"/>
    <w:rsid w:val="00005E2E"/>
    <w:rsid w:val="00006265"/>
    <w:rsid w:val="000067B6"/>
    <w:rsid w:val="00007441"/>
    <w:rsid w:val="00007758"/>
    <w:rsid w:val="000077B7"/>
    <w:rsid w:val="000101C1"/>
    <w:rsid w:val="000102EE"/>
    <w:rsid w:val="00010597"/>
    <w:rsid w:val="00010642"/>
    <w:rsid w:val="00010B7F"/>
    <w:rsid w:val="00010C22"/>
    <w:rsid w:val="00010E72"/>
    <w:rsid w:val="00011591"/>
    <w:rsid w:val="00011E51"/>
    <w:rsid w:val="00011E84"/>
    <w:rsid w:val="0001203A"/>
    <w:rsid w:val="00012289"/>
    <w:rsid w:val="00013D01"/>
    <w:rsid w:val="00014963"/>
    <w:rsid w:val="00015364"/>
    <w:rsid w:val="000155E7"/>
    <w:rsid w:val="00015640"/>
    <w:rsid w:val="00015BE8"/>
    <w:rsid w:val="00015F42"/>
    <w:rsid w:val="000166EB"/>
    <w:rsid w:val="00016D9E"/>
    <w:rsid w:val="00017155"/>
    <w:rsid w:val="00017BF8"/>
    <w:rsid w:val="00017D24"/>
    <w:rsid w:val="00020C87"/>
    <w:rsid w:val="00020C97"/>
    <w:rsid w:val="00021A20"/>
    <w:rsid w:val="00022015"/>
    <w:rsid w:val="00023265"/>
    <w:rsid w:val="0002365D"/>
    <w:rsid w:val="00023B9E"/>
    <w:rsid w:val="00023D14"/>
    <w:rsid w:val="00023FAB"/>
    <w:rsid w:val="00024454"/>
    <w:rsid w:val="0002497E"/>
    <w:rsid w:val="00024D15"/>
    <w:rsid w:val="00025B63"/>
    <w:rsid w:val="00025D5A"/>
    <w:rsid w:val="0002605E"/>
    <w:rsid w:val="000266D3"/>
    <w:rsid w:val="00027172"/>
    <w:rsid w:val="00027D06"/>
    <w:rsid w:val="0003027B"/>
    <w:rsid w:val="00030DEE"/>
    <w:rsid w:val="00031105"/>
    <w:rsid w:val="000311ED"/>
    <w:rsid w:val="00031C42"/>
    <w:rsid w:val="00031CAF"/>
    <w:rsid w:val="0003252F"/>
    <w:rsid w:val="00033312"/>
    <w:rsid w:val="00033725"/>
    <w:rsid w:val="00033A90"/>
    <w:rsid w:val="00033D20"/>
    <w:rsid w:val="0003414B"/>
    <w:rsid w:val="00034FC5"/>
    <w:rsid w:val="00035679"/>
    <w:rsid w:val="00035915"/>
    <w:rsid w:val="00035CAF"/>
    <w:rsid w:val="00035E6C"/>
    <w:rsid w:val="00036B2E"/>
    <w:rsid w:val="00037838"/>
    <w:rsid w:val="000378E5"/>
    <w:rsid w:val="0003796E"/>
    <w:rsid w:val="00037DB0"/>
    <w:rsid w:val="000410B7"/>
    <w:rsid w:val="000412EA"/>
    <w:rsid w:val="000418E0"/>
    <w:rsid w:val="00041D10"/>
    <w:rsid w:val="0004218D"/>
    <w:rsid w:val="000423C8"/>
    <w:rsid w:val="000429E8"/>
    <w:rsid w:val="00043406"/>
    <w:rsid w:val="00044CEB"/>
    <w:rsid w:val="00044EE3"/>
    <w:rsid w:val="0004536E"/>
    <w:rsid w:val="000453FF"/>
    <w:rsid w:val="00045720"/>
    <w:rsid w:val="00045B4F"/>
    <w:rsid w:val="00045F89"/>
    <w:rsid w:val="0004617E"/>
    <w:rsid w:val="000462BE"/>
    <w:rsid w:val="00046709"/>
    <w:rsid w:val="00046F1F"/>
    <w:rsid w:val="0004700C"/>
    <w:rsid w:val="000471D5"/>
    <w:rsid w:val="000476F9"/>
    <w:rsid w:val="0004796E"/>
    <w:rsid w:val="000479EE"/>
    <w:rsid w:val="00047D9B"/>
    <w:rsid w:val="00047DF1"/>
    <w:rsid w:val="0005011A"/>
    <w:rsid w:val="0005051C"/>
    <w:rsid w:val="00050D75"/>
    <w:rsid w:val="000514F8"/>
    <w:rsid w:val="00051615"/>
    <w:rsid w:val="000518D5"/>
    <w:rsid w:val="00051937"/>
    <w:rsid w:val="00052256"/>
    <w:rsid w:val="00052279"/>
    <w:rsid w:val="00052547"/>
    <w:rsid w:val="00052B16"/>
    <w:rsid w:val="00053A40"/>
    <w:rsid w:val="00053C7E"/>
    <w:rsid w:val="00053FD2"/>
    <w:rsid w:val="00054A74"/>
    <w:rsid w:val="000558DE"/>
    <w:rsid w:val="000566A5"/>
    <w:rsid w:val="000569F8"/>
    <w:rsid w:val="000575F9"/>
    <w:rsid w:val="000576BD"/>
    <w:rsid w:val="000605D6"/>
    <w:rsid w:val="00060F3A"/>
    <w:rsid w:val="00061125"/>
    <w:rsid w:val="000613AE"/>
    <w:rsid w:val="00061973"/>
    <w:rsid w:val="00061AC7"/>
    <w:rsid w:val="00062255"/>
    <w:rsid w:val="0006263F"/>
    <w:rsid w:val="0006265D"/>
    <w:rsid w:val="000629D2"/>
    <w:rsid w:val="00062DFB"/>
    <w:rsid w:val="000641E7"/>
    <w:rsid w:val="000649D7"/>
    <w:rsid w:val="00064E81"/>
    <w:rsid w:val="00064E93"/>
    <w:rsid w:val="00065A47"/>
    <w:rsid w:val="00065D55"/>
    <w:rsid w:val="000667FF"/>
    <w:rsid w:val="00066B8F"/>
    <w:rsid w:val="00067A20"/>
    <w:rsid w:val="00067C5D"/>
    <w:rsid w:val="00070120"/>
    <w:rsid w:val="0007022A"/>
    <w:rsid w:val="00070365"/>
    <w:rsid w:val="0007068F"/>
    <w:rsid w:val="0007090F"/>
    <w:rsid w:val="00070E56"/>
    <w:rsid w:val="00070FAD"/>
    <w:rsid w:val="000713F3"/>
    <w:rsid w:val="0007194F"/>
    <w:rsid w:val="00071C1E"/>
    <w:rsid w:val="00071EEE"/>
    <w:rsid w:val="00071F76"/>
    <w:rsid w:val="00072988"/>
    <w:rsid w:val="00072A1E"/>
    <w:rsid w:val="00072ABA"/>
    <w:rsid w:val="00072E95"/>
    <w:rsid w:val="00073094"/>
    <w:rsid w:val="00073B81"/>
    <w:rsid w:val="00073E9F"/>
    <w:rsid w:val="0007476D"/>
    <w:rsid w:val="00074F3A"/>
    <w:rsid w:val="0007503F"/>
    <w:rsid w:val="00075481"/>
    <w:rsid w:val="00075497"/>
    <w:rsid w:val="00075A1D"/>
    <w:rsid w:val="00075BA9"/>
    <w:rsid w:val="0007688F"/>
    <w:rsid w:val="00077158"/>
    <w:rsid w:val="00077297"/>
    <w:rsid w:val="00077652"/>
    <w:rsid w:val="0007768A"/>
    <w:rsid w:val="00077A6A"/>
    <w:rsid w:val="00077B7F"/>
    <w:rsid w:val="000802DF"/>
    <w:rsid w:val="00080CD8"/>
    <w:rsid w:val="00081059"/>
    <w:rsid w:val="0008142F"/>
    <w:rsid w:val="000820B0"/>
    <w:rsid w:val="000821B6"/>
    <w:rsid w:val="0008257A"/>
    <w:rsid w:val="00082BB1"/>
    <w:rsid w:val="00082D6F"/>
    <w:rsid w:val="000837E1"/>
    <w:rsid w:val="0008380D"/>
    <w:rsid w:val="000841BE"/>
    <w:rsid w:val="00084A64"/>
    <w:rsid w:val="00084D0B"/>
    <w:rsid w:val="00084EA1"/>
    <w:rsid w:val="000854C6"/>
    <w:rsid w:val="0008612A"/>
    <w:rsid w:val="0008688B"/>
    <w:rsid w:val="0008712B"/>
    <w:rsid w:val="00087387"/>
    <w:rsid w:val="000876C1"/>
    <w:rsid w:val="00090212"/>
    <w:rsid w:val="00090B5B"/>
    <w:rsid w:val="00091285"/>
    <w:rsid w:val="00091540"/>
    <w:rsid w:val="00091B1F"/>
    <w:rsid w:val="00091BE8"/>
    <w:rsid w:val="00092166"/>
    <w:rsid w:val="00093713"/>
    <w:rsid w:val="0009384B"/>
    <w:rsid w:val="000938E6"/>
    <w:rsid w:val="00093A3B"/>
    <w:rsid w:val="00093D1E"/>
    <w:rsid w:val="00094CC2"/>
    <w:rsid w:val="00095101"/>
    <w:rsid w:val="000951A0"/>
    <w:rsid w:val="000955C2"/>
    <w:rsid w:val="000958F2"/>
    <w:rsid w:val="00095D8E"/>
    <w:rsid w:val="0009603E"/>
    <w:rsid w:val="0009613F"/>
    <w:rsid w:val="00096EA4"/>
    <w:rsid w:val="000976AB"/>
    <w:rsid w:val="000A0238"/>
    <w:rsid w:val="000A078D"/>
    <w:rsid w:val="000A24D4"/>
    <w:rsid w:val="000A26B0"/>
    <w:rsid w:val="000A2740"/>
    <w:rsid w:val="000A3486"/>
    <w:rsid w:val="000A3A7A"/>
    <w:rsid w:val="000A3D24"/>
    <w:rsid w:val="000A3FDE"/>
    <w:rsid w:val="000A43EB"/>
    <w:rsid w:val="000A44A8"/>
    <w:rsid w:val="000A4CB8"/>
    <w:rsid w:val="000A4D55"/>
    <w:rsid w:val="000A4D78"/>
    <w:rsid w:val="000A5280"/>
    <w:rsid w:val="000A6009"/>
    <w:rsid w:val="000A60E1"/>
    <w:rsid w:val="000A6645"/>
    <w:rsid w:val="000A70FF"/>
    <w:rsid w:val="000A7C69"/>
    <w:rsid w:val="000B0A77"/>
    <w:rsid w:val="000B1E08"/>
    <w:rsid w:val="000B2619"/>
    <w:rsid w:val="000B2BE0"/>
    <w:rsid w:val="000B2D2A"/>
    <w:rsid w:val="000B390F"/>
    <w:rsid w:val="000B3F3C"/>
    <w:rsid w:val="000B4095"/>
    <w:rsid w:val="000B444A"/>
    <w:rsid w:val="000B58C2"/>
    <w:rsid w:val="000B5B89"/>
    <w:rsid w:val="000B5CC0"/>
    <w:rsid w:val="000B5F18"/>
    <w:rsid w:val="000B63AD"/>
    <w:rsid w:val="000B7469"/>
    <w:rsid w:val="000B7C8C"/>
    <w:rsid w:val="000B7E31"/>
    <w:rsid w:val="000C0819"/>
    <w:rsid w:val="000C0D13"/>
    <w:rsid w:val="000C1293"/>
    <w:rsid w:val="000C13B9"/>
    <w:rsid w:val="000C1811"/>
    <w:rsid w:val="000C18C6"/>
    <w:rsid w:val="000C1A7B"/>
    <w:rsid w:val="000C2597"/>
    <w:rsid w:val="000C281A"/>
    <w:rsid w:val="000C2BBA"/>
    <w:rsid w:val="000C393B"/>
    <w:rsid w:val="000C3C74"/>
    <w:rsid w:val="000C44FB"/>
    <w:rsid w:val="000C4965"/>
    <w:rsid w:val="000C4A2C"/>
    <w:rsid w:val="000C4AF0"/>
    <w:rsid w:val="000C513E"/>
    <w:rsid w:val="000C5B91"/>
    <w:rsid w:val="000C6831"/>
    <w:rsid w:val="000C6C97"/>
    <w:rsid w:val="000C6DB7"/>
    <w:rsid w:val="000C73CD"/>
    <w:rsid w:val="000C78FB"/>
    <w:rsid w:val="000C7C26"/>
    <w:rsid w:val="000C7F7B"/>
    <w:rsid w:val="000D06FA"/>
    <w:rsid w:val="000D15B4"/>
    <w:rsid w:val="000D1D58"/>
    <w:rsid w:val="000D2FD4"/>
    <w:rsid w:val="000D31E6"/>
    <w:rsid w:val="000D33A4"/>
    <w:rsid w:val="000D3C06"/>
    <w:rsid w:val="000D3FA8"/>
    <w:rsid w:val="000D4636"/>
    <w:rsid w:val="000D4C08"/>
    <w:rsid w:val="000D53AB"/>
    <w:rsid w:val="000D54E3"/>
    <w:rsid w:val="000D5E11"/>
    <w:rsid w:val="000D6AE3"/>
    <w:rsid w:val="000D6E3E"/>
    <w:rsid w:val="000D6EEE"/>
    <w:rsid w:val="000D6F8F"/>
    <w:rsid w:val="000D70A3"/>
    <w:rsid w:val="000D7890"/>
    <w:rsid w:val="000D79DE"/>
    <w:rsid w:val="000E09FC"/>
    <w:rsid w:val="000E0FFC"/>
    <w:rsid w:val="000E100E"/>
    <w:rsid w:val="000E1021"/>
    <w:rsid w:val="000E10B0"/>
    <w:rsid w:val="000E1C50"/>
    <w:rsid w:val="000E2331"/>
    <w:rsid w:val="000E280A"/>
    <w:rsid w:val="000E323D"/>
    <w:rsid w:val="000E3D7A"/>
    <w:rsid w:val="000E3E6F"/>
    <w:rsid w:val="000E4341"/>
    <w:rsid w:val="000E483F"/>
    <w:rsid w:val="000E556A"/>
    <w:rsid w:val="000E586E"/>
    <w:rsid w:val="000E5AB7"/>
    <w:rsid w:val="000E6034"/>
    <w:rsid w:val="000E71B0"/>
    <w:rsid w:val="000E7877"/>
    <w:rsid w:val="000F0344"/>
    <w:rsid w:val="000F0969"/>
    <w:rsid w:val="000F0BA5"/>
    <w:rsid w:val="000F0C20"/>
    <w:rsid w:val="000F0FA3"/>
    <w:rsid w:val="000F1C45"/>
    <w:rsid w:val="000F2692"/>
    <w:rsid w:val="000F27E3"/>
    <w:rsid w:val="000F2B9C"/>
    <w:rsid w:val="000F2DAC"/>
    <w:rsid w:val="000F30F0"/>
    <w:rsid w:val="000F312A"/>
    <w:rsid w:val="000F31B0"/>
    <w:rsid w:val="000F35DE"/>
    <w:rsid w:val="000F3B57"/>
    <w:rsid w:val="000F3C05"/>
    <w:rsid w:val="000F3CA2"/>
    <w:rsid w:val="000F3E4F"/>
    <w:rsid w:val="000F4622"/>
    <w:rsid w:val="000F4824"/>
    <w:rsid w:val="000F4956"/>
    <w:rsid w:val="000F4E78"/>
    <w:rsid w:val="000F5059"/>
    <w:rsid w:val="000F5370"/>
    <w:rsid w:val="000F5560"/>
    <w:rsid w:val="000F61C1"/>
    <w:rsid w:val="000F6716"/>
    <w:rsid w:val="000F6C66"/>
    <w:rsid w:val="000F749C"/>
    <w:rsid w:val="000F7BBE"/>
    <w:rsid w:val="000F7BC6"/>
    <w:rsid w:val="000F7FFD"/>
    <w:rsid w:val="00100023"/>
    <w:rsid w:val="001018F4"/>
    <w:rsid w:val="001018FF"/>
    <w:rsid w:val="00101DF1"/>
    <w:rsid w:val="00101E76"/>
    <w:rsid w:val="00102D5A"/>
    <w:rsid w:val="00102DC0"/>
    <w:rsid w:val="00102E57"/>
    <w:rsid w:val="00102F1A"/>
    <w:rsid w:val="001034BC"/>
    <w:rsid w:val="0010397E"/>
    <w:rsid w:val="001040EB"/>
    <w:rsid w:val="001041AE"/>
    <w:rsid w:val="00104383"/>
    <w:rsid w:val="0010456E"/>
    <w:rsid w:val="0010473E"/>
    <w:rsid w:val="0010483F"/>
    <w:rsid w:val="0010506D"/>
    <w:rsid w:val="001053D4"/>
    <w:rsid w:val="001058F6"/>
    <w:rsid w:val="00105EA1"/>
    <w:rsid w:val="001068DF"/>
    <w:rsid w:val="00106B32"/>
    <w:rsid w:val="00107346"/>
    <w:rsid w:val="00110542"/>
    <w:rsid w:val="001112C3"/>
    <w:rsid w:val="001114C6"/>
    <w:rsid w:val="001115AC"/>
    <w:rsid w:val="00111E98"/>
    <w:rsid w:val="00111F79"/>
    <w:rsid w:val="001125B4"/>
    <w:rsid w:val="00112662"/>
    <w:rsid w:val="00113192"/>
    <w:rsid w:val="0011337C"/>
    <w:rsid w:val="00113401"/>
    <w:rsid w:val="00113475"/>
    <w:rsid w:val="00113CCD"/>
    <w:rsid w:val="00113D24"/>
    <w:rsid w:val="00113D38"/>
    <w:rsid w:val="00113FAD"/>
    <w:rsid w:val="00114694"/>
    <w:rsid w:val="0011486F"/>
    <w:rsid w:val="00114C6C"/>
    <w:rsid w:val="00114D5A"/>
    <w:rsid w:val="00114F00"/>
    <w:rsid w:val="00114FFE"/>
    <w:rsid w:val="00115C63"/>
    <w:rsid w:val="001161E9"/>
    <w:rsid w:val="00116B87"/>
    <w:rsid w:val="00116D78"/>
    <w:rsid w:val="00117210"/>
    <w:rsid w:val="00120867"/>
    <w:rsid w:val="001208B7"/>
    <w:rsid w:val="00120A82"/>
    <w:rsid w:val="00120B58"/>
    <w:rsid w:val="00120E7C"/>
    <w:rsid w:val="00121061"/>
    <w:rsid w:val="00121577"/>
    <w:rsid w:val="00122B4F"/>
    <w:rsid w:val="0012371B"/>
    <w:rsid w:val="00123870"/>
    <w:rsid w:val="001239F1"/>
    <w:rsid w:val="00123AE6"/>
    <w:rsid w:val="00123B0D"/>
    <w:rsid w:val="00123F7D"/>
    <w:rsid w:val="00125471"/>
    <w:rsid w:val="0012578D"/>
    <w:rsid w:val="00125C81"/>
    <w:rsid w:val="00125EEA"/>
    <w:rsid w:val="00126D1A"/>
    <w:rsid w:val="0012727B"/>
    <w:rsid w:val="001275CA"/>
    <w:rsid w:val="00127BE0"/>
    <w:rsid w:val="00127C0D"/>
    <w:rsid w:val="001305D3"/>
    <w:rsid w:val="00130F3A"/>
    <w:rsid w:val="001319BE"/>
    <w:rsid w:val="00131FDD"/>
    <w:rsid w:val="0013230A"/>
    <w:rsid w:val="001325A1"/>
    <w:rsid w:val="00132A56"/>
    <w:rsid w:val="00133895"/>
    <w:rsid w:val="00133C97"/>
    <w:rsid w:val="00133D56"/>
    <w:rsid w:val="00133FC9"/>
    <w:rsid w:val="001345C6"/>
    <w:rsid w:val="00134872"/>
    <w:rsid w:val="001354EA"/>
    <w:rsid w:val="0013554E"/>
    <w:rsid w:val="001357EA"/>
    <w:rsid w:val="0013615A"/>
    <w:rsid w:val="001366B3"/>
    <w:rsid w:val="00136DDE"/>
    <w:rsid w:val="0013737F"/>
    <w:rsid w:val="0013764C"/>
    <w:rsid w:val="0014048B"/>
    <w:rsid w:val="00140840"/>
    <w:rsid w:val="00140ADD"/>
    <w:rsid w:val="00141E19"/>
    <w:rsid w:val="0014223B"/>
    <w:rsid w:val="001427A6"/>
    <w:rsid w:val="00142C27"/>
    <w:rsid w:val="00142DAA"/>
    <w:rsid w:val="0014303B"/>
    <w:rsid w:val="001438F4"/>
    <w:rsid w:val="00144525"/>
    <w:rsid w:val="00144616"/>
    <w:rsid w:val="00145390"/>
    <w:rsid w:val="001456F0"/>
    <w:rsid w:val="00145778"/>
    <w:rsid w:val="00145989"/>
    <w:rsid w:val="00145BC0"/>
    <w:rsid w:val="00145D7B"/>
    <w:rsid w:val="00146193"/>
    <w:rsid w:val="00146500"/>
    <w:rsid w:val="001471E1"/>
    <w:rsid w:val="00147877"/>
    <w:rsid w:val="001479BD"/>
    <w:rsid w:val="00150894"/>
    <w:rsid w:val="00150EAB"/>
    <w:rsid w:val="001512EB"/>
    <w:rsid w:val="00151338"/>
    <w:rsid w:val="00151AFF"/>
    <w:rsid w:val="00152113"/>
    <w:rsid w:val="00152232"/>
    <w:rsid w:val="00152B3E"/>
    <w:rsid w:val="00152D7B"/>
    <w:rsid w:val="0015334A"/>
    <w:rsid w:val="001535AF"/>
    <w:rsid w:val="0015392D"/>
    <w:rsid w:val="0015394B"/>
    <w:rsid w:val="00153A85"/>
    <w:rsid w:val="00153AA6"/>
    <w:rsid w:val="00153D5D"/>
    <w:rsid w:val="0015414A"/>
    <w:rsid w:val="00154841"/>
    <w:rsid w:val="00154A9D"/>
    <w:rsid w:val="001553CF"/>
    <w:rsid w:val="00155549"/>
    <w:rsid w:val="001555F1"/>
    <w:rsid w:val="001557FD"/>
    <w:rsid w:val="0015594C"/>
    <w:rsid w:val="00155A5B"/>
    <w:rsid w:val="00155CFF"/>
    <w:rsid w:val="00155D43"/>
    <w:rsid w:val="00155FB2"/>
    <w:rsid w:val="00155FDF"/>
    <w:rsid w:val="00156448"/>
    <w:rsid w:val="00156AD0"/>
    <w:rsid w:val="00156CC4"/>
    <w:rsid w:val="0015775F"/>
    <w:rsid w:val="001578F0"/>
    <w:rsid w:val="00157E4F"/>
    <w:rsid w:val="00157EDE"/>
    <w:rsid w:val="001605E8"/>
    <w:rsid w:val="00161150"/>
    <w:rsid w:val="001617F2"/>
    <w:rsid w:val="001619A3"/>
    <w:rsid w:val="00161B8C"/>
    <w:rsid w:val="00162C20"/>
    <w:rsid w:val="00162E90"/>
    <w:rsid w:val="00162EBF"/>
    <w:rsid w:val="00163805"/>
    <w:rsid w:val="00163981"/>
    <w:rsid w:val="00163B30"/>
    <w:rsid w:val="0016412C"/>
    <w:rsid w:val="0016498F"/>
    <w:rsid w:val="00165AF3"/>
    <w:rsid w:val="0016640C"/>
    <w:rsid w:val="0016657D"/>
    <w:rsid w:val="00166A2E"/>
    <w:rsid w:val="00166B5F"/>
    <w:rsid w:val="001672AC"/>
    <w:rsid w:val="001678FF"/>
    <w:rsid w:val="00170245"/>
    <w:rsid w:val="00170679"/>
    <w:rsid w:val="00170825"/>
    <w:rsid w:val="00171180"/>
    <w:rsid w:val="0017169C"/>
    <w:rsid w:val="00171A4D"/>
    <w:rsid w:val="0017239D"/>
    <w:rsid w:val="0017295C"/>
    <w:rsid w:val="001729C9"/>
    <w:rsid w:val="00172B6B"/>
    <w:rsid w:val="00172B9A"/>
    <w:rsid w:val="00172E99"/>
    <w:rsid w:val="00173B46"/>
    <w:rsid w:val="0017410D"/>
    <w:rsid w:val="001743C6"/>
    <w:rsid w:val="001746D2"/>
    <w:rsid w:val="0017485A"/>
    <w:rsid w:val="00175AB5"/>
    <w:rsid w:val="00175D7F"/>
    <w:rsid w:val="0017654B"/>
    <w:rsid w:val="00177598"/>
    <w:rsid w:val="00177D6D"/>
    <w:rsid w:val="001805D8"/>
    <w:rsid w:val="00180CC2"/>
    <w:rsid w:val="0018106C"/>
    <w:rsid w:val="00181A8A"/>
    <w:rsid w:val="00182F8F"/>
    <w:rsid w:val="00183614"/>
    <w:rsid w:val="00183657"/>
    <w:rsid w:val="0018368F"/>
    <w:rsid w:val="001845CC"/>
    <w:rsid w:val="00184AEE"/>
    <w:rsid w:val="00184F5D"/>
    <w:rsid w:val="00185293"/>
    <w:rsid w:val="00185327"/>
    <w:rsid w:val="00185646"/>
    <w:rsid w:val="00186725"/>
    <w:rsid w:val="0018683D"/>
    <w:rsid w:val="00190932"/>
    <w:rsid w:val="00190B02"/>
    <w:rsid w:val="001913CA"/>
    <w:rsid w:val="00191773"/>
    <w:rsid w:val="00191872"/>
    <w:rsid w:val="00191F35"/>
    <w:rsid w:val="001928D8"/>
    <w:rsid w:val="00192AB9"/>
    <w:rsid w:val="0019330A"/>
    <w:rsid w:val="00193520"/>
    <w:rsid w:val="00193967"/>
    <w:rsid w:val="00193D75"/>
    <w:rsid w:val="00193F4F"/>
    <w:rsid w:val="001945DE"/>
    <w:rsid w:val="00194907"/>
    <w:rsid w:val="00194A0E"/>
    <w:rsid w:val="00194CAC"/>
    <w:rsid w:val="00194E79"/>
    <w:rsid w:val="0019595A"/>
    <w:rsid w:val="00195977"/>
    <w:rsid w:val="00195E6C"/>
    <w:rsid w:val="00196314"/>
    <w:rsid w:val="00196640"/>
    <w:rsid w:val="001966C7"/>
    <w:rsid w:val="001968F9"/>
    <w:rsid w:val="0019692C"/>
    <w:rsid w:val="00196C6F"/>
    <w:rsid w:val="00196D1E"/>
    <w:rsid w:val="00197776"/>
    <w:rsid w:val="00197AD4"/>
    <w:rsid w:val="00197F43"/>
    <w:rsid w:val="00197FBA"/>
    <w:rsid w:val="001A04AD"/>
    <w:rsid w:val="001A05A0"/>
    <w:rsid w:val="001A0716"/>
    <w:rsid w:val="001A1EB9"/>
    <w:rsid w:val="001A1F0A"/>
    <w:rsid w:val="001A298D"/>
    <w:rsid w:val="001A29A0"/>
    <w:rsid w:val="001A302E"/>
    <w:rsid w:val="001A417B"/>
    <w:rsid w:val="001A4CED"/>
    <w:rsid w:val="001A4DB3"/>
    <w:rsid w:val="001A4EB9"/>
    <w:rsid w:val="001A521F"/>
    <w:rsid w:val="001A60FA"/>
    <w:rsid w:val="001A6693"/>
    <w:rsid w:val="001A6B94"/>
    <w:rsid w:val="001A7A48"/>
    <w:rsid w:val="001A7FB7"/>
    <w:rsid w:val="001B160A"/>
    <w:rsid w:val="001B16B7"/>
    <w:rsid w:val="001B2783"/>
    <w:rsid w:val="001B2D04"/>
    <w:rsid w:val="001B2D93"/>
    <w:rsid w:val="001B2E78"/>
    <w:rsid w:val="001B2FB9"/>
    <w:rsid w:val="001B30A4"/>
    <w:rsid w:val="001B36E0"/>
    <w:rsid w:val="001B468B"/>
    <w:rsid w:val="001B48BF"/>
    <w:rsid w:val="001B49F8"/>
    <w:rsid w:val="001B4B22"/>
    <w:rsid w:val="001B50AE"/>
    <w:rsid w:val="001B64C3"/>
    <w:rsid w:val="001B694F"/>
    <w:rsid w:val="001B7052"/>
    <w:rsid w:val="001B7F1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5200"/>
    <w:rsid w:val="001C5C62"/>
    <w:rsid w:val="001C643A"/>
    <w:rsid w:val="001C686D"/>
    <w:rsid w:val="001C6A48"/>
    <w:rsid w:val="001C6EF3"/>
    <w:rsid w:val="001C7900"/>
    <w:rsid w:val="001C7C3A"/>
    <w:rsid w:val="001D2BCF"/>
    <w:rsid w:val="001D3834"/>
    <w:rsid w:val="001D3BBE"/>
    <w:rsid w:val="001D4318"/>
    <w:rsid w:val="001D46F8"/>
    <w:rsid w:val="001D4E82"/>
    <w:rsid w:val="001D4FB5"/>
    <w:rsid w:val="001D5402"/>
    <w:rsid w:val="001D6274"/>
    <w:rsid w:val="001D6405"/>
    <w:rsid w:val="001D68B3"/>
    <w:rsid w:val="001D6D2F"/>
    <w:rsid w:val="001D6F96"/>
    <w:rsid w:val="001D7244"/>
    <w:rsid w:val="001D767B"/>
    <w:rsid w:val="001E02E1"/>
    <w:rsid w:val="001E0684"/>
    <w:rsid w:val="001E09CD"/>
    <w:rsid w:val="001E11BA"/>
    <w:rsid w:val="001E1466"/>
    <w:rsid w:val="001E24AE"/>
    <w:rsid w:val="001E2955"/>
    <w:rsid w:val="001E2C57"/>
    <w:rsid w:val="001E31E3"/>
    <w:rsid w:val="001E3458"/>
    <w:rsid w:val="001E3763"/>
    <w:rsid w:val="001E4613"/>
    <w:rsid w:val="001E4642"/>
    <w:rsid w:val="001E4D3F"/>
    <w:rsid w:val="001E5473"/>
    <w:rsid w:val="001E54CD"/>
    <w:rsid w:val="001E5AC3"/>
    <w:rsid w:val="001E5B41"/>
    <w:rsid w:val="001E6042"/>
    <w:rsid w:val="001E682A"/>
    <w:rsid w:val="001E7410"/>
    <w:rsid w:val="001E7EA5"/>
    <w:rsid w:val="001F00AB"/>
    <w:rsid w:val="001F00D9"/>
    <w:rsid w:val="001F0681"/>
    <w:rsid w:val="001F081F"/>
    <w:rsid w:val="001F0FEE"/>
    <w:rsid w:val="001F1685"/>
    <w:rsid w:val="001F1740"/>
    <w:rsid w:val="001F2649"/>
    <w:rsid w:val="001F3207"/>
    <w:rsid w:val="001F38EF"/>
    <w:rsid w:val="001F3C72"/>
    <w:rsid w:val="001F3C98"/>
    <w:rsid w:val="001F52BC"/>
    <w:rsid w:val="001F5427"/>
    <w:rsid w:val="001F598B"/>
    <w:rsid w:val="001F598E"/>
    <w:rsid w:val="001F5BDE"/>
    <w:rsid w:val="001F61E0"/>
    <w:rsid w:val="001F72FE"/>
    <w:rsid w:val="002004B0"/>
    <w:rsid w:val="002006BD"/>
    <w:rsid w:val="0020072B"/>
    <w:rsid w:val="002008F0"/>
    <w:rsid w:val="00201AF1"/>
    <w:rsid w:val="00201CAD"/>
    <w:rsid w:val="002022A8"/>
    <w:rsid w:val="0020342A"/>
    <w:rsid w:val="00203B0E"/>
    <w:rsid w:val="00203C67"/>
    <w:rsid w:val="00204A62"/>
    <w:rsid w:val="00204CF6"/>
    <w:rsid w:val="00205ADE"/>
    <w:rsid w:val="0020609A"/>
    <w:rsid w:val="00206113"/>
    <w:rsid w:val="0020638D"/>
    <w:rsid w:val="00206AF6"/>
    <w:rsid w:val="00206CDB"/>
    <w:rsid w:val="00207055"/>
    <w:rsid w:val="00210445"/>
    <w:rsid w:val="0021093D"/>
    <w:rsid w:val="00210A57"/>
    <w:rsid w:val="00210AB8"/>
    <w:rsid w:val="00211350"/>
    <w:rsid w:val="002115D5"/>
    <w:rsid w:val="00211BD9"/>
    <w:rsid w:val="00211EF0"/>
    <w:rsid w:val="0021220A"/>
    <w:rsid w:val="002124F5"/>
    <w:rsid w:val="00212E9B"/>
    <w:rsid w:val="00213663"/>
    <w:rsid w:val="00213E9B"/>
    <w:rsid w:val="00214118"/>
    <w:rsid w:val="00214223"/>
    <w:rsid w:val="002144C3"/>
    <w:rsid w:val="0021521D"/>
    <w:rsid w:val="00216066"/>
    <w:rsid w:val="002160AE"/>
    <w:rsid w:val="00217371"/>
    <w:rsid w:val="002175DF"/>
    <w:rsid w:val="002179EE"/>
    <w:rsid w:val="00220448"/>
    <w:rsid w:val="002207D6"/>
    <w:rsid w:val="00220D5F"/>
    <w:rsid w:val="0022114A"/>
    <w:rsid w:val="0022136A"/>
    <w:rsid w:val="00221546"/>
    <w:rsid w:val="00221F67"/>
    <w:rsid w:val="0022232F"/>
    <w:rsid w:val="0022243F"/>
    <w:rsid w:val="0022246B"/>
    <w:rsid w:val="0022266E"/>
    <w:rsid w:val="00222BE7"/>
    <w:rsid w:val="00223093"/>
    <w:rsid w:val="00224216"/>
    <w:rsid w:val="00224240"/>
    <w:rsid w:val="002242CC"/>
    <w:rsid w:val="00224C8D"/>
    <w:rsid w:val="00225551"/>
    <w:rsid w:val="00225C92"/>
    <w:rsid w:val="00225E3D"/>
    <w:rsid w:val="00225F37"/>
    <w:rsid w:val="00226256"/>
    <w:rsid w:val="002263BB"/>
    <w:rsid w:val="002264B9"/>
    <w:rsid w:val="00226522"/>
    <w:rsid w:val="002272EA"/>
    <w:rsid w:val="0022731E"/>
    <w:rsid w:val="002301F7"/>
    <w:rsid w:val="0023063B"/>
    <w:rsid w:val="002309AA"/>
    <w:rsid w:val="002313A9"/>
    <w:rsid w:val="0023243B"/>
    <w:rsid w:val="00232FAB"/>
    <w:rsid w:val="002339CF"/>
    <w:rsid w:val="00233EB3"/>
    <w:rsid w:val="0023400B"/>
    <w:rsid w:val="00234A7E"/>
    <w:rsid w:val="00234F3E"/>
    <w:rsid w:val="002352B7"/>
    <w:rsid w:val="002354E6"/>
    <w:rsid w:val="00235B22"/>
    <w:rsid w:val="00235BCF"/>
    <w:rsid w:val="00236320"/>
    <w:rsid w:val="00236E98"/>
    <w:rsid w:val="00236FA9"/>
    <w:rsid w:val="002375A6"/>
    <w:rsid w:val="00240587"/>
    <w:rsid w:val="00240A83"/>
    <w:rsid w:val="00241409"/>
    <w:rsid w:val="00241BD2"/>
    <w:rsid w:val="002427A6"/>
    <w:rsid w:val="00242A54"/>
    <w:rsid w:val="00242E18"/>
    <w:rsid w:val="00244248"/>
    <w:rsid w:val="00244DA5"/>
    <w:rsid w:val="00245266"/>
    <w:rsid w:val="0024531F"/>
    <w:rsid w:val="00246F5D"/>
    <w:rsid w:val="00247046"/>
    <w:rsid w:val="00247A17"/>
    <w:rsid w:val="00247C8A"/>
    <w:rsid w:val="00250977"/>
    <w:rsid w:val="00252143"/>
    <w:rsid w:val="002521E8"/>
    <w:rsid w:val="00253D96"/>
    <w:rsid w:val="00254770"/>
    <w:rsid w:val="00256A1A"/>
    <w:rsid w:val="00257CE5"/>
    <w:rsid w:val="00260072"/>
    <w:rsid w:val="00260BC5"/>
    <w:rsid w:val="00260D37"/>
    <w:rsid w:val="00261142"/>
    <w:rsid w:val="002613A2"/>
    <w:rsid w:val="002616A0"/>
    <w:rsid w:val="0026228D"/>
    <w:rsid w:val="00262588"/>
    <w:rsid w:val="002627E6"/>
    <w:rsid w:val="00262DE6"/>
    <w:rsid w:val="00263166"/>
    <w:rsid w:val="0026376A"/>
    <w:rsid w:val="00263DC1"/>
    <w:rsid w:val="0026408B"/>
    <w:rsid w:val="0026438C"/>
    <w:rsid w:val="00264F6C"/>
    <w:rsid w:val="00265071"/>
    <w:rsid w:val="00265C4C"/>
    <w:rsid w:val="00266051"/>
    <w:rsid w:val="00267DE7"/>
    <w:rsid w:val="0027208A"/>
    <w:rsid w:val="0027297D"/>
    <w:rsid w:val="00272E55"/>
    <w:rsid w:val="002733DF"/>
    <w:rsid w:val="00273C53"/>
    <w:rsid w:val="00273C67"/>
    <w:rsid w:val="002745CD"/>
    <w:rsid w:val="00274B13"/>
    <w:rsid w:val="00274B70"/>
    <w:rsid w:val="0027560E"/>
    <w:rsid w:val="00275695"/>
    <w:rsid w:val="00275F94"/>
    <w:rsid w:val="00275FF6"/>
    <w:rsid w:val="0027667B"/>
    <w:rsid w:val="00276FC9"/>
    <w:rsid w:val="00280212"/>
    <w:rsid w:val="002807C5"/>
    <w:rsid w:val="00281541"/>
    <w:rsid w:val="00281568"/>
    <w:rsid w:val="00281C9D"/>
    <w:rsid w:val="002823DD"/>
    <w:rsid w:val="00282C5E"/>
    <w:rsid w:val="00282D3B"/>
    <w:rsid w:val="0028313C"/>
    <w:rsid w:val="002832C6"/>
    <w:rsid w:val="002837E0"/>
    <w:rsid w:val="00283B42"/>
    <w:rsid w:val="00283CE2"/>
    <w:rsid w:val="0028464C"/>
    <w:rsid w:val="00285645"/>
    <w:rsid w:val="00285736"/>
    <w:rsid w:val="002857C3"/>
    <w:rsid w:val="00285990"/>
    <w:rsid w:val="00285B1F"/>
    <w:rsid w:val="00285DBF"/>
    <w:rsid w:val="00286E80"/>
    <w:rsid w:val="00287152"/>
    <w:rsid w:val="00290088"/>
    <w:rsid w:val="0029042C"/>
    <w:rsid w:val="00290481"/>
    <w:rsid w:val="002906DD"/>
    <w:rsid w:val="00291211"/>
    <w:rsid w:val="0029127F"/>
    <w:rsid w:val="002912B9"/>
    <w:rsid w:val="00291A81"/>
    <w:rsid w:val="00291E9B"/>
    <w:rsid w:val="00292B30"/>
    <w:rsid w:val="00292EE3"/>
    <w:rsid w:val="00293241"/>
    <w:rsid w:val="00293295"/>
    <w:rsid w:val="002936CC"/>
    <w:rsid w:val="00293BF4"/>
    <w:rsid w:val="0029547E"/>
    <w:rsid w:val="00295650"/>
    <w:rsid w:val="00295998"/>
    <w:rsid w:val="00295AEC"/>
    <w:rsid w:val="0029672D"/>
    <w:rsid w:val="00296A3E"/>
    <w:rsid w:val="00296C46"/>
    <w:rsid w:val="00296E7B"/>
    <w:rsid w:val="00297262"/>
    <w:rsid w:val="00297310"/>
    <w:rsid w:val="0029746D"/>
    <w:rsid w:val="00297CE1"/>
    <w:rsid w:val="00297FBD"/>
    <w:rsid w:val="002A029C"/>
    <w:rsid w:val="002A3290"/>
    <w:rsid w:val="002A331B"/>
    <w:rsid w:val="002A3368"/>
    <w:rsid w:val="002A35DA"/>
    <w:rsid w:val="002A45CF"/>
    <w:rsid w:val="002A4D7B"/>
    <w:rsid w:val="002A50EA"/>
    <w:rsid w:val="002A515C"/>
    <w:rsid w:val="002A5505"/>
    <w:rsid w:val="002A588B"/>
    <w:rsid w:val="002A59B7"/>
    <w:rsid w:val="002A5BC5"/>
    <w:rsid w:val="002A62B7"/>
    <w:rsid w:val="002A641F"/>
    <w:rsid w:val="002A6BBD"/>
    <w:rsid w:val="002A7576"/>
    <w:rsid w:val="002A7FFD"/>
    <w:rsid w:val="002B098C"/>
    <w:rsid w:val="002B0A59"/>
    <w:rsid w:val="002B265B"/>
    <w:rsid w:val="002B2AB8"/>
    <w:rsid w:val="002B2B52"/>
    <w:rsid w:val="002B2D4F"/>
    <w:rsid w:val="002B2FA8"/>
    <w:rsid w:val="002B3171"/>
    <w:rsid w:val="002B3817"/>
    <w:rsid w:val="002B3FD8"/>
    <w:rsid w:val="002B514C"/>
    <w:rsid w:val="002B575F"/>
    <w:rsid w:val="002B5AEE"/>
    <w:rsid w:val="002B6A97"/>
    <w:rsid w:val="002B6B39"/>
    <w:rsid w:val="002B702B"/>
    <w:rsid w:val="002B77EA"/>
    <w:rsid w:val="002B7A2C"/>
    <w:rsid w:val="002C0F34"/>
    <w:rsid w:val="002C156D"/>
    <w:rsid w:val="002C1A54"/>
    <w:rsid w:val="002C2185"/>
    <w:rsid w:val="002C2D7B"/>
    <w:rsid w:val="002C2DA1"/>
    <w:rsid w:val="002C2E06"/>
    <w:rsid w:val="002C3A4C"/>
    <w:rsid w:val="002C3B11"/>
    <w:rsid w:val="002C3DAF"/>
    <w:rsid w:val="002C467A"/>
    <w:rsid w:val="002C4888"/>
    <w:rsid w:val="002C4D47"/>
    <w:rsid w:val="002C4DEB"/>
    <w:rsid w:val="002C5087"/>
    <w:rsid w:val="002C5342"/>
    <w:rsid w:val="002C6036"/>
    <w:rsid w:val="002C6D98"/>
    <w:rsid w:val="002C7643"/>
    <w:rsid w:val="002C76DF"/>
    <w:rsid w:val="002C7E2C"/>
    <w:rsid w:val="002D0644"/>
    <w:rsid w:val="002D082F"/>
    <w:rsid w:val="002D0A46"/>
    <w:rsid w:val="002D1602"/>
    <w:rsid w:val="002D1B38"/>
    <w:rsid w:val="002D1ED5"/>
    <w:rsid w:val="002D21CA"/>
    <w:rsid w:val="002D2B19"/>
    <w:rsid w:val="002D2C0D"/>
    <w:rsid w:val="002D3065"/>
    <w:rsid w:val="002D4F72"/>
    <w:rsid w:val="002D5442"/>
    <w:rsid w:val="002D5C3C"/>
    <w:rsid w:val="002D5DCA"/>
    <w:rsid w:val="002D63F1"/>
    <w:rsid w:val="002D6960"/>
    <w:rsid w:val="002D69A9"/>
    <w:rsid w:val="002D7146"/>
    <w:rsid w:val="002D72F9"/>
    <w:rsid w:val="002D7675"/>
    <w:rsid w:val="002D7A79"/>
    <w:rsid w:val="002D7F58"/>
    <w:rsid w:val="002D7FD4"/>
    <w:rsid w:val="002E00CF"/>
    <w:rsid w:val="002E0E8D"/>
    <w:rsid w:val="002E137F"/>
    <w:rsid w:val="002E1448"/>
    <w:rsid w:val="002E167A"/>
    <w:rsid w:val="002E1937"/>
    <w:rsid w:val="002E19FA"/>
    <w:rsid w:val="002E1BA6"/>
    <w:rsid w:val="002E1BC1"/>
    <w:rsid w:val="002E2A41"/>
    <w:rsid w:val="002E2C36"/>
    <w:rsid w:val="002E3916"/>
    <w:rsid w:val="002E4508"/>
    <w:rsid w:val="002E45F6"/>
    <w:rsid w:val="002E4DF0"/>
    <w:rsid w:val="002E5443"/>
    <w:rsid w:val="002E54A6"/>
    <w:rsid w:val="002E54A9"/>
    <w:rsid w:val="002E582D"/>
    <w:rsid w:val="002E6161"/>
    <w:rsid w:val="002E64EA"/>
    <w:rsid w:val="002E6781"/>
    <w:rsid w:val="002E6C17"/>
    <w:rsid w:val="002E713D"/>
    <w:rsid w:val="002E787A"/>
    <w:rsid w:val="002F0455"/>
    <w:rsid w:val="002F0E9B"/>
    <w:rsid w:val="002F0F5A"/>
    <w:rsid w:val="002F1207"/>
    <w:rsid w:val="002F13E2"/>
    <w:rsid w:val="002F1CC1"/>
    <w:rsid w:val="002F1D36"/>
    <w:rsid w:val="002F22F3"/>
    <w:rsid w:val="002F2486"/>
    <w:rsid w:val="002F279E"/>
    <w:rsid w:val="002F2870"/>
    <w:rsid w:val="002F28B0"/>
    <w:rsid w:val="002F300F"/>
    <w:rsid w:val="002F3F68"/>
    <w:rsid w:val="002F4518"/>
    <w:rsid w:val="002F4DDB"/>
    <w:rsid w:val="002F53CA"/>
    <w:rsid w:val="002F5586"/>
    <w:rsid w:val="002F6311"/>
    <w:rsid w:val="002F6D2F"/>
    <w:rsid w:val="002F6E01"/>
    <w:rsid w:val="002F7D00"/>
    <w:rsid w:val="00300259"/>
    <w:rsid w:val="00301A66"/>
    <w:rsid w:val="00301FF8"/>
    <w:rsid w:val="00301FFF"/>
    <w:rsid w:val="00302526"/>
    <w:rsid w:val="003028D1"/>
    <w:rsid w:val="0030320D"/>
    <w:rsid w:val="00303308"/>
    <w:rsid w:val="003033D6"/>
    <w:rsid w:val="003036D1"/>
    <w:rsid w:val="00303862"/>
    <w:rsid w:val="003040AD"/>
    <w:rsid w:val="0030518D"/>
    <w:rsid w:val="003054E5"/>
    <w:rsid w:val="00305D6C"/>
    <w:rsid w:val="003061A7"/>
    <w:rsid w:val="00306F21"/>
    <w:rsid w:val="00307851"/>
    <w:rsid w:val="003109FF"/>
    <w:rsid w:val="00310E16"/>
    <w:rsid w:val="0031130F"/>
    <w:rsid w:val="003115D9"/>
    <w:rsid w:val="003118F6"/>
    <w:rsid w:val="00311B20"/>
    <w:rsid w:val="00311F6F"/>
    <w:rsid w:val="0031250B"/>
    <w:rsid w:val="003129F8"/>
    <w:rsid w:val="00312B18"/>
    <w:rsid w:val="003132CD"/>
    <w:rsid w:val="00313EFE"/>
    <w:rsid w:val="00314703"/>
    <w:rsid w:val="00314C6E"/>
    <w:rsid w:val="00315607"/>
    <w:rsid w:val="003160E2"/>
    <w:rsid w:val="00316210"/>
    <w:rsid w:val="003163F4"/>
    <w:rsid w:val="0031665F"/>
    <w:rsid w:val="00316858"/>
    <w:rsid w:val="00317C1E"/>
    <w:rsid w:val="00320016"/>
    <w:rsid w:val="003204C2"/>
    <w:rsid w:val="003204EF"/>
    <w:rsid w:val="003205D2"/>
    <w:rsid w:val="00320EB9"/>
    <w:rsid w:val="003211D2"/>
    <w:rsid w:val="00321278"/>
    <w:rsid w:val="0032188E"/>
    <w:rsid w:val="00321EDA"/>
    <w:rsid w:val="00321F26"/>
    <w:rsid w:val="003227D4"/>
    <w:rsid w:val="00323075"/>
    <w:rsid w:val="003230BE"/>
    <w:rsid w:val="003231B7"/>
    <w:rsid w:val="003236C7"/>
    <w:rsid w:val="00323A71"/>
    <w:rsid w:val="00323C21"/>
    <w:rsid w:val="00323D2C"/>
    <w:rsid w:val="00323D8A"/>
    <w:rsid w:val="003258B9"/>
    <w:rsid w:val="003259DF"/>
    <w:rsid w:val="003262F4"/>
    <w:rsid w:val="00326557"/>
    <w:rsid w:val="00327762"/>
    <w:rsid w:val="003277F2"/>
    <w:rsid w:val="00330418"/>
    <w:rsid w:val="00330AE6"/>
    <w:rsid w:val="003310F7"/>
    <w:rsid w:val="00331964"/>
    <w:rsid w:val="00331A73"/>
    <w:rsid w:val="00331CD3"/>
    <w:rsid w:val="00332135"/>
    <w:rsid w:val="00332202"/>
    <w:rsid w:val="0033294C"/>
    <w:rsid w:val="00332995"/>
    <w:rsid w:val="0033482B"/>
    <w:rsid w:val="00334AA5"/>
    <w:rsid w:val="00334AF0"/>
    <w:rsid w:val="003352A1"/>
    <w:rsid w:val="00335358"/>
    <w:rsid w:val="003355BA"/>
    <w:rsid w:val="00336245"/>
    <w:rsid w:val="00336E5F"/>
    <w:rsid w:val="00337099"/>
    <w:rsid w:val="0033725F"/>
    <w:rsid w:val="00337417"/>
    <w:rsid w:val="00337495"/>
    <w:rsid w:val="00337D7E"/>
    <w:rsid w:val="00337F02"/>
    <w:rsid w:val="00337F96"/>
    <w:rsid w:val="00340BFF"/>
    <w:rsid w:val="00340DC6"/>
    <w:rsid w:val="00341609"/>
    <w:rsid w:val="003417B7"/>
    <w:rsid w:val="003418A4"/>
    <w:rsid w:val="003418E1"/>
    <w:rsid w:val="0034242A"/>
    <w:rsid w:val="00342DDF"/>
    <w:rsid w:val="003434BB"/>
    <w:rsid w:val="0034357A"/>
    <w:rsid w:val="00343672"/>
    <w:rsid w:val="0034382E"/>
    <w:rsid w:val="0034410E"/>
    <w:rsid w:val="003446FE"/>
    <w:rsid w:val="00344CD3"/>
    <w:rsid w:val="00345025"/>
    <w:rsid w:val="00345085"/>
    <w:rsid w:val="00345300"/>
    <w:rsid w:val="003453AD"/>
    <w:rsid w:val="003453F1"/>
    <w:rsid w:val="003459D3"/>
    <w:rsid w:val="0034624D"/>
    <w:rsid w:val="00346475"/>
    <w:rsid w:val="0034650E"/>
    <w:rsid w:val="00346A6C"/>
    <w:rsid w:val="00346A92"/>
    <w:rsid w:val="00346B94"/>
    <w:rsid w:val="00347F12"/>
    <w:rsid w:val="00347FF8"/>
    <w:rsid w:val="0035030F"/>
    <w:rsid w:val="0035076A"/>
    <w:rsid w:val="003509BE"/>
    <w:rsid w:val="003509EE"/>
    <w:rsid w:val="00350A59"/>
    <w:rsid w:val="00350BA0"/>
    <w:rsid w:val="00350CC2"/>
    <w:rsid w:val="00351307"/>
    <w:rsid w:val="00351E9F"/>
    <w:rsid w:val="00352459"/>
    <w:rsid w:val="00352CE9"/>
    <w:rsid w:val="00353F94"/>
    <w:rsid w:val="00354170"/>
    <w:rsid w:val="0035494F"/>
    <w:rsid w:val="00354B8F"/>
    <w:rsid w:val="003558ED"/>
    <w:rsid w:val="00355CBC"/>
    <w:rsid w:val="00356230"/>
    <w:rsid w:val="00356A50"/>
    <w:rsid w:val="00356AFF"/>
    <w:rsid w:val="00356EC7"/>
    <w:rsid w:val="00356EDB"/>
    <w:rsid w:val="003579F1"/>
    <w:rsid w:val="00357EE1"/>
    <w:rsid w:val="0036082B"/>
    <w:rsid w:val="00360A2E"/>
    <w:rsid w:val="00360DA0"/>
    <w:rsid w:val="00361731"/>
    <w:rsid w:val="00362681"/>
    <w:rsid w:val="00362A7E"/>
    <w:rsid w:val="00362EB2"/>
    <w:rsid w:val="0036314D"/>
    <w:rsid w:val="003634F6"/>
    <w:rsid w:val="00363823"/>
    <w:rsid w:val="00363A2D"/>
    <w:rsid w:val="00364233"/>
    <w:rsid w:val="00364BB0"/>
    <w:rsid w:val="00364C6D"/>
    <w:rsid w:val="00364D39"/>
    <w:rsid w:val="00365222"/>
    <w:rsid w:val="0036670A"/>
    <w:rsid w:val="00366B3A"/>
    <w:rsid w:val="0036779E"/>
    <w:rsid w:val="00367C20"/>
    <w:rsid w:val="003702BB"/>
    <w:rsid w:val="003703D1"/>
    <w:rsid w:val="0037052B"/>
    <w:rsid w:val="00371115"/>
    <w:rsid w:val="00371A32"/>
    <w:rsid w:val="00372221"/>
    <w:rsid w:val="0037236A"/>
    <w:rsid w:val="00372B64"/>
    <w:rsid w:val="00372F33"/>
    <w:rsid w:val="003732FB"/>
    <w:rsid w:val="003739D3"/>
    <w:rsid w:val="00373DBA"/>
    <w:rsid w:val="003741E7"/>
    <w:rsid w:val="00374316"/>
    <w:rsid w:val="00374609"/>
    <w:rsid w:val="00374B17"/>
    <w:rsid w:val="00374DFB"/>
    <w:rsid w:val="00375027"/>
    <w:rsid w:val="00375405"/>
    <w:rsid w:val="00376B93"/>
    <w:rsid w:val="00380296"/>
    <w:rsid w:val="00380817"/>
    <w:rsid w:val="003814E1"/>
    <w:rsid w:val="00381A5D"/>
    <w:rsid w:val="00381B73"/>
    <w:rsid w:val="00381BD2"/>
    <w:rsid w:val="00381DD7"/>
    <w:rsid w:val="00381F97"/>
    <w:rsid w:val="003820C9"/>
    <w:rsid w:val="0038222F"/>
    <w:rsid w:val="0038243C"/>
    <w:rsid w:val="003826A5"/>
    <w:rsid w:val="003830CC"/>
    <w:rsid w:val="003843A9"/>
    <w:rsid w:val="00385143"/>
    <w:rsid w:val="00387041"/>
    <w:rsid w:val="00387E5B"/>
    <w:rsid w:val="00387EB4"/>
    <w:rsid w:val="00391250"/>
    <w:rsid w:val="00391652"/>
    <w:rsid w:val="0039197A"/>
    <w:rsid w:val="00391DFF"/>
    <w:rsid w:val="00391E24"/>
    <w:rsid w:val="00392536"/>
    <w:rsid w:val="0039293C"/>
    <w:rsid w:val="00393BEA"/>
    <w:rsid w:val="00393C8D"/>
    <w:rsid w:val="003941C6"/>
    <w:rsid w:val="00394415"/>
    <w:rsid w:val="00394662"/>
    <w:rsid w:val="00396400"/>
    <w:rsid w:val="003970DE"/>
    <w:rsid w:val="00397152"/>
    <w:rsid w:val="0039771A"/>
    <w:rsid w:val="003A09C1"/>
    <w:rsid w:val="003A09E4"/>
    <w:rsid w:val="003A0DAB"/>
    <w:rsid w:val="003A1789"/>
    <w:rsid w:val="003A20D1"/>
    <w:rsid w:val="003A319D"/>
    <w:rsid w:val="003A345C"/>
    <w:rsid w:val="003A3893"/>
    <w:rsid w:val="003A3A30"/>
    <w:rsid w:val="003A3AE8"/>
    <w:rsid w:val="003A479B"/>
    <w:rsid w:val="003A48B8"/>
    <w:rsid w:val="003A4C32"/>
    <w:rsid w:val="003A57CC"/>
    <w:rsid w:val="003A676A"/>
    <w:rsid w:val="003A68A2"/>
    <w:rsid w:val="003A78A8"/>
    <w:rsid w:val="003A7A39"/>
    <w:rsid w:val="003B1C2C"/>
    <w:rsid w:val="003B2558"/>
    <w:rsid w:val="003B331B"/>
    <w:rsid w:val="003B3531"/>
    <w:rsid w:val="003B36BC"/>
    <w:rsid w:val="003B3D00"/>
    <w:rsid w:val="003B4A26"/>
    <w:rsid w:val="003B505E"/>
    <w:rsid w:val="003B5BBE"/>
    <w:rsid w:val="003B61D1"/>
    <w:rsid w:val="003B66C5"/>
    <w:rsid w:val="003B6891"/>
    <w:rsid w:val="003B6CCF"/>
    <w:rsid w:val="003B72F7"/>
    <w:rsid w:val="003B7917"/>
    <w:rsid w:val="003B7CFE"/>
    <w:rsid w:val="003C09CD"/>
    <w:rsid w:val="003C225C"/>
    <w:rsid w:val="003C34FB"/>
    <w:rsid w:val="003C3A5C"/>
    <w:rsid w:val="003C436E"/>
    <w:rsid w:val="003C43A7"/>
    <w:rsid w:val="003C4921"/>
    <w:rsid w:val="003C4AC5"/>
    <w:rsid w:val="003C5255"/>
    <w:rsid w:val="003C5262"/>
    <w:rsid w:val="003C583F"/>
    <w:rsid w:val="003C66A4"/>
    <w:rsid w:val="003C6FCC"/>
    <w:rsid w:val="003C7556"/>
    <w:rsid w:val="003C7A29"/>
    <w:rsid w:val="003D0475"/>
    <w:rsid w:val="003D05EF"/>
    <w:rsid w:val="003D068E"/>
    <w:rsid w:val="003D078B"/>
    <w:rsid w:val="003D0930"/>
    <w:rsid w:val="003D099F"/>
    <w:rsid w:val="003D0BDB"/>
    <w:rsid w:val="003D1215"/>
    <w:rsid w:val="003D1282"/>
    <w:rsid w:val="003D1309"/>
    <w:rsid w:val="003D15B2"/>
    <w:rsid w:val="003D15D0"/>
    <w:rsid w:val="003D1BA7"/>
    <w:rsid w:val="003D2078"/>
    <w:rsid w:val="003D3166"/>
    <w:rsid w:val="003D3722"/>
    <w:rsid w:val="003D41F8"/>
    <w:rsid w:val="003D4573"/>
    <w:rsid w:val="003D4647"/>
    <w:rsid w:val="003D4B1B"/>
    <w:rsid w:val="003D50A9"/>
    <w:rsid w:val="003D50DE"/>
    <w:rsid w:val="003D542C"/>
    <w:rsid w:val="003D561A"/>
    <w:rsid w:val="003D5D0C"/>
    <w:rsid w:val="003D619C"/>
    <w:rsid w:val="003D6BC8"/>
    <w:rsid w:val="003D71A4"/>
    <w:rsid w:val="003D7A2C"/>
    <w:rsid w:val="003E05A6"/>
    <w:rsid w:val="003E0782"/>
    <w:rsid w:val="003E080D"/>
    <w:rsid w:val="003E0E51"/>
    <w:rsid w:val="003E1526"/>
    <w:rsid w:val="003E15CE"/>
    <w:rsid w:val="003E162A"/>
    <w:rsid w:val="003E1F8E"/>
    <w:rsid w:val="003E2004"/>
    <w:rsid w:val="003E25EA"/>
    <w:rsid w:val="003E3AA4"/>
    <w:rsid w:val="003E3CC5"/>
    <w:rsid w:val="003E4220"/>
    <w:rsid w:val="003E4AA6"/>
    <w:rsid w:val="003E4B0B"/>
    <w:rsid w:val="003E698D"/>
    <w:rsid w:val="003E6A02"/>
    <w:rsid w:val="003E7FB5"/>
    <w:rsid w:val="003F04B1"/>
    <w:rsid w:val="003F08B5"/>
    <w:rsid w:val="003F0900"/>
    <w:rsid w:val="003F0A02"/>
    <w:rsid w:val="003F0D86"/>
    <w:rsid w:val="003F0FCB"/>
    <w:rsid w:val="003F1156"/>
    <w:rsid w:val="003F2E1A"/>
    <w:rsid w:val="003F30E4"/>
    <w:rsid w:val="003F4014"/>
    <w:rsid w:val="003F470E"/>
    <w:rsid w:val="003F4CAC"/>
    <w:rsid w:val="003F59BA"/>
    <w:rsid w:val="003F5BEE"/>
    <w:rsid w:val="003F5CEA"/>
    <w:rsid w:val="003F5D58"/>
    <w:rsid w:val="003F5FC0"/>
    <w:rsid w:val="003F6C70"/>
    <w:rsid w:val="003F742E"/>
    <w:rsid w:val="003F7EF6"/>
    <w:rsid w:val="0040009F"/>
    <w:rsid w:val="00400346"/>
    <w:rsid w:val="00400A98"/>
    <w:rsid w:val="00401941"/>
    <w:rsid w:val="00403095"/>
    <w:rsid w:val="0040309F"/>
    <w:rsid w:val="00403789"/>
    <w:rsid w:val="004052B4"/>
    <w:rsid w:val="004053D3"/>
    <w:rsid w:val="004054CA"/>
    <w:rsid w:val="00406EE8"/>
    <w:rsid w:val="00407A22"/>
    <w:rsid w:val="00407D8C"/>
    <w:rsid w:val="00407FC3"/>
    <w:rsid w:val="0041024F"/>
    <w:rsid w:val="004103DD"/>
    <w:rsid w:val="0041048B"/>
    <w:rsid w:val="00410492"/>
    <w:rsid w:val="00410878"/>
    <w:rsid w:val="0041199C"/>
    <w:rsid w:val="00412C7F"/>
    <w:rsid w:val="00412D0A"/>
    <w:rsid w:val="00413C58"/>
    <w:rsid w:val="004143AC"/>
    <w:rsid w:val="004144C1"/>
    <w:rsid w:val="00414E9D"/>
    <w:rsid w:val="00414F18"/>
    <w:rsid w:val="00415056"/>
    <w:rsid w:val="004157B3"/>
    <w:rsid w:val="00417A04"/>
    <w:rsid w:val="004200D9"/>
    <w:rsid w:val="004204C5"/>
    <w:rsid w:val="00420BE4"/>
    <w:rsid w:val="00420C5D"/>
    <w:rsid w:val="00421430"/>
    <w:rsid w:val="004217D7"/>
    <w:rsid w:val="00421A8B"/>
    <w:rsid w:val="00421F62"/>
    <w:rsid w:val="00422961"/>
    <w:rsid w:val="00422AB3"/>
    <w:rsid w:val="00422DF1"/>
    <w:rsid w:val="004235B6"/>
    <w:rsid w:val="00423686"/>
    <w:rsid w:val="0042387A"/>
    <w:rsid w:val="00424130"/>
    <w:rsid w:val="00424317"/>
    <w:rsid w:val="004255C1"/>
    <w:rsid w:val="00425A68"/>
    <w:rsid w:val="00426026"/>
    <w:rsid w:val="00426302"/>
    <w:rsid w:val="00426ADD"/>
    <w:rsid w:val="0043037F"/>
    <w:rsid w:val="0043052C"/>
    <w:rsid w:val="0043087F"/>
    <w:rsid w:val="004309DD"/>
    <w:rsid w:val="00430FF1"/>
    <w:rsid w:val="0043134E"/>
    <w:rsid w:val="00431CE0"/>
    <w:rsid w:val="004325C4"/>
    <w:rsid w:val="00432C61"/>
    <w:rsid w:val="0043307A"/>
    <w:rsid w:val="0043346D"/>
    <w:rsid w:val="00433B22"/>
    <w:rsid w:val="00434D15"/>
    <w:rsid w:val="00434E9B"/>
    <w:rsid w:val="00435046"/>
    <w:rsid w:val="004350BD"/>
    <w:rsid w:val="004351B2"/>
    <w:rsid w:val="004351B4"/>
    <w:rsid w:val="0043588B"/>
    <w:rsid w:val="00435DC7"/>
    <w:rsid w:val="004372E1"/>
    <w:rsid w:val="00437716"/>
    <w:rsid w:val="00440C23"/>
    <w:rsid w:val="00440D14"/>
    <w:rsid w:val="004416FE"/>
    <w:rsid w:val="00441741"/>
    <w:rsid w:val="00441AE6"/>
    <w:rsid w:val="004435AB"/>
    <w:rsid w:val="00443A9A"/>
    <w:rsid w:val="00443D5B"/>
    <w:rsid w:val="00443F2F"/>
    <w:rsid w:val="00443FAD"/>
    <w:rsid w:val="00443FF9"/>
    <w:rsid w:val="00444E3B"/>
    <w:rsid w:val="0044553E"/>
    <w:rsid w:val="0044556E"/>
    <w:rsid w:val="00445D32"/>
    <w:rsid w:val="00445F76"/>
    <w:rsid w:val="00446BE0"/>
    <w:rsid w:val="00446FB2"/>
    <w:rsid w:val="00447060"/>
    <w:rsid w:val="004473D3"/>
    <w:rsid w:val="00447ECC"/>
    <w:rsid w:val="00450AA3"/>
    <w:rsid w:val="00450D50"/>
    <w:rsid w:val="004516CC"/>
    <w:rsid w:val="004518A5"/>
    <w:rsid w:val="00451CE0"/>
    <w:rsid w:val="00451EEC"/>
    <w:rsid w:val="00451FA5"/>
    <w:rsid w:val="00452553"/>
    <w:rsid w:val="00452902"/>
    <w:rsid w:val="00453F0A"/>
    <w:rsid w:val="00453FD3"/>
    <w:rsid w:val="004543F1"/>
    <w:rsid w:val="004546E3"/>
    <w:rsid w:val="00454FF0"/>
    <w:rsid w:val="00455359"/>
    <w:rsid w:val="0045535E"/>
    <w:rsid w:val="00455A5D"/>
    <w:rsid w:val="00455AF2"/>
    <w:rsid w:val="004563D1"/>
    <w:rsid w:val="004566D9"/>
    <w:rsid w:val="00457FB0"/>
    <w:rsid w:val="00460582"/>
    <w:rsid w:val="004607B6"/>
    <w:rsid w:val="00460C82"/>
    <w:rsid w:val="0046116D"/>
    <w:rsid w:val="00461400"/>
    <w:rsid w:val="00461DE1"/>
    <w:rsid w:val="004623BC"/>
    <w:rsid w:val="00463A14"/>
    <w:rsid w:val="00463C0D"/>
    <w:rsid w:val="00464020"/>
    <w:rsid w:val="004642E3"/>
    <w:rsid w:val="00464686"/>
    <w:rsid w:val="0046483D"/>
    <w:rsid w:val="00464D4B"/>
    <w:rsid w:val="00464D82"/>
    <w:rsid w:val="00465083"/>
    <w:rsid w:val="00465984"/>
    <w:rsid w:val="00465D58"/>
    <w:rsid w:val="004666CC"/>
    <w:rsid w:val="00466BD5"/>
    <w:rsid w:val="00466ECB"/>
    <w:rsid w:val="00466F1A"/>
    <w:rsid w:val="004670D2"/>
    <w:rsid w:val="004672F9"/>
    <w:rsid w:val="004677D9"/>
    <w:rsid w:val="00467F1D"/>
    <w:rsid w:val="00470A55"/>
    <w:rsid w:val="00470AE9"/>
    <w:rsid w:val="00471803"/>
    <w:rsid w:val="00471953"/>
    <w:rsid w:val="004721F1"/>
    <w:rsid w:val="00472BB4"/>
    <w:rsid w:val="00473740"/>
    <w:rsid w:val="00473A7E"/>
    <w:rsid w:val="00473E3C"/>
    <w:rsid w:val="004740A6"/>
    <w:rsid w:val="00474400"/>
    <w:rsid w:val="0047473B"/>
    <w:rsid w:val="004747A6"/>
    <w:rsid w:val="0047510E"/>
    <w:rsid w:val="00475AAF"/>
    <w:rsid w:val="00475C4F"/>
    <w:rsid w:val="00475C69"/>
    <w:rsid w:val="00476972"/>
    <w:rsid w:val="0047702D"/>
    <w:rsid w:val="00477D46"/>
    <w:rsid w:val="00477F28"/>
    <w:rsid w:val="00477FE3"/>
    <w:rsid w:val="00480B5A"/>
    <w:rsid w:val="00480D08"/>
    <w:rsid w:val="0048115C"/>
    <w:rsid w:val="004829B0"/>
    <w:rsid w:val="00482FAA"/>
    <w:rsid w:val="0048342E"/>
    <w:rsid w:val="00483978"/>
    <w:rsid w:val="00484B79"/>
    <w:rsid w:val="00484C1C"/>
    <w:rsid w:val="00485803"/>
    <w:rsid w:val="00485D56"/>
    <w:rsid w:val="0048707E"/>
    <w:rsid w:val="004870EF"/>
    <w:rsid w:val="0048731D"/>
    <w:rsid w:val="00487441"/>
    <w:rsid w:val="00487518"/>
    <w:rsid w:val="004878A8"/>
    <w:rsid w:val="00487D87"/>
    <w:rsid w:val="00490045"/>
    <w:rsid w:val="00490256"/>
    <w:rsid w:val="00490D6D"/>
    <w:rsid w:val="00491222"/>
    <w:rsid w:val="0049127A"/>
    <w:rsid w:val="00491383"/>
    <w:rsid w:val="0049148C"/>
    <w:rsid w:val="00491A65"/>
    <w:rsid w:val="00491C1D"/>
    <w:rsid w:val="00492132"/>
    <w:rsid w:val="004922F4"/>
    <w:rsid w:val="0049262B"/>
    <w:rsid w:val="00492D34"/>
    <w:rsid w:val="00493120"/>
    <w:rsid w:val="00493264"/>
    <w:rsid w:val="004933FC"/>
    <w:rsid w:val="004938CD"/>
    <w:rsid w:val="004939E5"/>
    <w:rsid w:val="00493A7E"/>
    <w:rsid w:val="00493B01"/>
    <w:rsid w:val="00493C0B"/>
    <w:rsid w:val="00493E4D"/>
    <w:rsid w:val="00493F41"/>
    <w:rsid w:val="00493FB8"/>
    <w:rsid w:val="00494523"/>
    <w:rsid w:val="004955C3"/>
    <w:rsid w:val="00496564"/>
    <w:rsid w:val="00496AD1"/>
    <w:rsid w:val="0049708E"/>
    <w:rsid w:val="00497337"/>
    <w:rsid w:val="004A04D6"/>
    <w:rsid w:val="004A106B"/>
    <w:rsid w:val="004A11BA"/>
    <w:rsid w:val="004A151D"/>
    <w:rsid w:val="004A1973"/>
    <w:rsid w:val="004A1F5E"/>
    <w:rsid w:val="004A2165"/>
    <w:rsid w:val="004A2347"/>
    <w:rsid w:val="004A245D"/>
    <w:rsid w:val="004A27DA"/>
    <w:rsid w:val="004A2D02"/>
    <w:rsid w:val="004A2DF0"/>
    <w:rsid w:val="004A307F"/>
    <w:rsid w:val="004A3086"/>
    <w:rsid w:val="004A38AD"/>
    <w:rsid w:val="004A41FB"/>
    <w:rsid w:val="004A46E4"/>
    <w:rsid w:val="004A47D8"/>
    <w:rsid w:val="004A4F3F"/>
    <w:rsid w:val="004A532A"/>
    <w:rsid w:val="004A5354"/>
    <w:rsid w:val="004A65C4"/>
    <w:rsid w:val="004A663A"/>
    <w:rsid w:val="004A6C9B"/>
    <w:rsid w:val="004A7872"/>
    <w:rsid w:val="004A7A32"/>
    <w:rsid w:val="004B1044"/>
    <w:rsid w:val="004B1188"/>
    <w:rsid w:val="004B1676"/>
    <w:rsid w:val="004B2040"/>
    <w:rsid w:val="004B237F"/>
    <w:rsid w:val="004B2792"/>
    <w:rsid w:val="004B2B03"/>
    <w:rsid w:val="004B2D79"/>
    <w:rsid w:val="004B3212"/>
    <w:rsid w:val="004B38F9"/>
    <w:rsid w:val="004B3D8C"/>
    <w:rsid w:val="004B3DB8"/>
    <w:rsid w:val="004B40F8"/>
    <w:rsid w:val="004B44AC"/>
    <w:rsid w:val="004B4E7C"/>
    <w:rsid w:val="004B58B3"/>
    <w:rsid w:val="004B62D7"/>
    <w:rsid w:val="004B6B9C"/>
    <w:rsid w:val="004C0090"/>
    <w:rsid w:val="004C00E5"/>
    <w:rsid w:val="004C014A"/>
    <w:rsid w:val="004C029E"/>
    <w:rsid w:val="004C0ACF"/>
    <w:rsid w:val="004C0F87"/>
    <w:rsid w:val="004C13F9"/>
    <w:rsid w:val="004C1470"/>
    <w:rsid w:val="004C1586"/>
    <w:rsid w:val="004C1A0E"/>
    <w:rsid w:val="004C22EC"/>
    <w:rsid w:val="004C23A4"/>
    <w:rsid w:val="004C2443"/>
    <w:rsid w:val="004C2C3A"/>
    <w:rsid w:val="004C30E8"/>
    <w:rsid w:val="004C3541"/>
    <w:rsid w:val="004C368E"/>
    <w:rsid w:val="004C3EDE"/>
    <w:rsid w:val="004C486B"/>
    <w:rsid w:val="004C4C7B"/>
    <w:rsid w:val="004C5A24"/>
    <w:rsid w:val="004C5C93"/>
    <w:rsid w:val="004C624E"/>
    <w:rsid w:val="004C6833"/>
    <w:rsid w:val="004C73EB"/>
    <w:rsid w:val="004C7829"/>
    <w:rsid w:val="004D1309"/>
    <w:rsid w:val="004D17CC"/>
    <w:rsid w:val="004D18D3"/>
    <w:rsid w:val="004D1DFD"/>
    <w:rsid w:val="004D25DD"/>
    <w:rsid w:val="004D333D"/>
    <w:rsid w:val="004D377E"/>
    <w:rsid w:val="004D4384"/>
    <w:rsid w:val="004D47E5"/>
    <w:rsid w:val="004D4D30"/>
    <w:rsid w:val="004D57E9"/>
    <w:rsid w:val="004D5A26"/>
    <w:rsid w:val="004D70E7"/>
    <w:rsid w:val="004D76AF"/>
    <w:rsid w:val="004E00B8"/>
    <w:rsid w:val="004E00BC"/>
    <w:rsid w:val="004E014A"/>
    <w:rsid w:val="004E09A9"/>
    <w:rsid w:val="004E1502"/>
    <w:rsid w:val="004E1BC5"/>
    <w:rsid w:val="004E1E1F"/>
    <w:rsid w:val="004E2964"/>
    <w:rsid w:val="004E318A"/>
    <w:rsid w:val="004E3470"/>
    <w:rsid w:val="004E36BB"/>
    <w:rsid w:val="004E3933"/>
    <w:rsid w:val="004E3C74"/>
    <w:rsid w:val="004E4289"/>
    <w:rsid w:val="004E5006"/>
    <w:rsid w:val="004E5F1F"/>
    <w:rsid w:val="004E6A01"/>
    <w:rsid w:val="004E6F89"/>
    <w:rsid w:val="004E6FC1"/>
    <w:rsid w:val="004E7440"/>
    <w:rsid w:val="004E78E6"/>
    <w:rsid w:val="004F05FC"/>
    <w:rsid w:val="004F0AD6"/>
    <w:rsid w:val="004F0DEF"/>
    <w:rsid w:val="004F138C"/>
    <w:rsid w:val="004F1683"/>
    <w:rsid w:val="004F1730"/>
    <w:rsid w:val="004F2AC0"/>
    <w:rsid w:val="004F2E55"/>
    <w:rsid w:val="004F388A"/>
    <w:rsid w:val="004F3AC7"/>
    <w:rsid w:val="004F4AA2"/>
    <w:rsid w:val="004F4CC7"/>
    <w:rsid w:val="004F4DCD"/>
    <w:rsid w:val="004F4DD2"/>
    <w:rsid w:val="004F5299"/>
    <w:rsid w:val="004F66C4"/>
    <w:rsid w:val="004F6E21"/>
    <w:rsid w:val="004F6E9F"/>
    <w:rsid w:val="004F7C26"/>
    <w:rsid w:val="004F7C57"/>
    <w:rsid w:val="004F7EAD"/>
    <w:rsid w:val="00500182"/>
    <w:rsid w:val="0050086C"/>
    <w:rsid w:val="00500E18"/>
    <w:rsid w:val="0050162A"/>
    <w:rsid w:val="00501BBD"/>
    <w:rsid w:val="005023FD"/>
    <w:rsid w:val="0050278E"/>
    <w:rsid w:val="00502B00"/>
    <w:rsid w:val="00502B2E"/>
    <w:rsid w:val="00502E2A"/>
    <w:rsid w:val="00502EE0"/>
    <w:rsid w:val="005036AA"/>
    <w:rsid w:val="00503D94"/>
    <w:rsid w:val="005049CE"/>
    <w:rsid w:val="0050509C"/>
    <w:rsid w:val="0050534F"/>
    <w:rsid w:val="00505CDF"/>
    <w:rsid w:val="0050613C"/>
    <w:rsid w:val="005076AE"/>
    <w:rsid w:val="00507833"/>
    <w:rsid w:val="00510224"/>
    <w:rsid w:val="0051085A"/>
    <w:rsid w:val="00511058"/>
    <w:rsid w:val="005114A7"/>
    <w:rsid w:val="0051182E"/>
    <w:rsid w:val="005119E0"/>
    <w:rsid w:val="00512DA0"/>
    <w:rsid w:val="005131E9"/>
    <w:rsid w:val="00513259"/>
    <w:rsid w:val="00513653"/>
    <w:rsid w:val="00514066"/>
    <w:rsid w:val="0051544B"/>
    <w:rsid w:val="005155E0"/>
    <w:rsid w:val="0051572D"/>
    <w:rsid w:val="00517AA6"/>
    <w:rsid w:val="00520478"/>
    <w:rsid w:val="005209E2"/>
    <w:rsid w:val="00520DC2"/>
    <w:rsid w:val="0052149F"/>
    <w:rsid w:val="00521C07"/>
    <w:rsid w:val="0052224A"/>
    <w:rsid w:val="005222E5"/>
    <w:rsid w:val="00522539"/>
    <w:rsid w:val="0052279F"/>
    <w:rsid w:val="00522920"/>
    <w:rsid w:val="00522BF4"/>
    <w:rsid w:val="00522D4E"/>
    <w:rsid w:val="0052336C"/>
    <w:rsid w:val="0052397D"/>
    <w:rsid w:val="00523E5D"/>
    <w:rsid w:val="00523EBE"/>
    <w:rsid w:val="00523FFE"/>
    <w:rsid w:val="00524706"/>
    <w:rsid w:val="005248F5"/>
    <w:rsid w:val="00524F20"/>
    <w:rsid w:val="0052502F"/>
    <w:rsid w:val="005252CC"/>
    <w:rsid w:val="005258AF"/>
    <w:rsid w:val="005259AB"/>
    <w:rsid w:val="00525C8B"/>
    <w:rsid w:val="00526088"/>
    <w:rsid w:val="00526922"/>
    <w:rsid w:val="00526AB7"/>
    <w:rsid w:val="00526FC3"/>
    <w:rsid w:val="00527375"/>
    <w:rsid w:val="005279D2"/>
    <w:rsid w:val="00527C8B"/>
    <w:rsid w:val="00530459"/>
    <w:rsid w:val="0053057A"/>
    <w:rsid w:val="005305D1"/>
    <w:rsid w:val="00530CD6"/>
    <w:rsid w:val="00530D2F"/>
    <w:rsid w:val="00530F65"/>
    <w:rsid w:val="00531602"/>
    <w:rsid w:val="00531CBC"/>
    <w:rsid w:val="00531E81"/>
    <w:rsid w:val="0053245A"/>
    <w:rsid w:val="00532661"/>
    <w:rsid w:val="00532C67"/>
    <w:rsid w:val="00532F05"/>
    <w:rsid w:val="005330C5"/>
    <w:rsid w:val="005330FD"/>
    <w:rsid w:val="0053365B"/>
    <w:rsid w:val="005342EA"/>
    <w:rsid w:val="00534674"/>
    <w:rsid w:val="00534CA3"/>
    <w:rsid w:val="0053503C"/>
    <w:rsid w:val="00535156"/>
    <w:rsid w:val="00536977"/>
    <w:rsid w:val="00536F51"/>
    <w:rsid w:val="005372AE"/>
    <w:rsid w:val="00537582"/>
    <w:rsid w:val="00537AF4"/>
    <w:rsid w:val="0054072A"/>
    <w:rsid w:val="00541027"/>
    <w:rsid w:val="005426F4"/>
    <w:rsid w:val="00542E6A"/>
    <w:rsid w:val="005433AA"/>
    <w:rsid w:val="00543DB3"/>
    <w:rsid w:val="005446B3"/>
    <w:rsid w:val="005450F4"/>
    <w:rsid w:val="005456C7"/>
    <w:rsid w:val="0054692A"/>
    <w:rsid w:val="005469E0"/>
    <w:rsid w:val="00546BC9"/>
    <w:rsid w:val="00546CCD"/>
    <w:rsid w:val="00547034"/>
    <w:rsid w:val="0054724C"/>
    <w:rsid w:val="005478EB"/>
    <w:rsid w:val="00550BDF"/>
    <w:rsid w:val="00550E54"/>
    <w:rsid w:val="00551CAD"/>
    <w:rsid w:val="00551CFF"/>
    <w:rsid w:val="00552A8D"/>
    <w:rsid w:val="00552BDA"/>
    <w:rsid w:val="00552D93"/>
    <w:rsid w:val="00552E90"/>
    <w:rsid w:val="00552F07"/>
    <w:rsid w:val="0055331B"/>
    <w:rsid w:val="00553C4D"/>
    <w:rsid w:val="00554217"/>
    <w:rsid w:val="00554599"/>
    <w:rsid w:val="00554630"/>
    <w:rsid w:val="00554807"/>
    <w:rsid w:val="005549C4"/>
    <w:rsid w:val="005549D8"/>
    <w:rsid w:val="0055509D"/>
    <w:rsid w:val="0055524D"/>
    <w:rsid w:val="00555A41"/>
    <w:rsid w:val="00555D15"/>
    <w:rsid w:val="00555EDF"/>
    <w:rsid w:val="005560AB"/>
    <w:rsid w:val="005560CF"/>
    <w:rsid w:val="00556131"/>
    <w:rsid w:val="00556E08"/>
    <w:rsid w:val="005570D2"/>
    <w:rsid w:val="00560383"/>
    <w:rsid w:val="0056085C"/>
    <w:rsid w:val="00561992"/>
    <w:rsid w:val="00561E3B"/>
    <w:rsid w:val="00561F63"/>
    <w:rsid w:val="005623BC"/>
    <w:rsid w:val="00563089"/>
    <w:rsid w:val="00563A6D"/>
    <w:rsid w:val="0056432B"/>
    <w:rsid w:val="00564347"/>
    <w:rsid w:val="00564767"/>
    <w:rsid w:val="00565EE8"/>
    <w:rsid w:val="00566551"/>
    <w:rsid w:val="00566626"/>
    <w:rsid w:val="005673E4"/>
    <w:rsid w:val="00567654"/>
    <w:rsid w:val="00567747"/>
    <w:rsid w:val="00567A83"/>
    <w:rsid w:val="00567CF4"/>
    <w:rsid w:val="00567D48"/>
    <w:rsid w:val="00567DB6"/>
    <w:rsid w:val="00567F4C"/>
    <w:rsid w:val="00570A4C"/>
    <w:rsid w:val="005715FF"/>
    <w:rsid w:val="005719CE"/>
    <w:rsid w:val="00571AA9"/>
    <w:rsid w:val="00572107"/>
    <w:rsid w:val="00572156"/>
    <w:rsid w:val="005721A3"/>
    <w:rsid w:val="005722E1"/>
    <w:rsid w:val="00572A55"/>
    <w:rsid w:val="0057318C"/>
    <w:rsid w:val="00573610"/>
    <w:rsid w:val="005738A2"/>
    <w:rsid w:val="00573F91"/>
    <w:rsid w:val="00574539"/>
    <w:rsid w:val="00574906"/>
    <w:rsid w:val="00575118"/>
    <w:rsid w:val="00575399"/>
    <w:rsid w:val="00576304"/>
    <w:rsid w:val="00576407"/>
    <w:rsid w:val="00576EE0"/>
    <w:rsid w:val="00576F75"/>
    <w:rsid w:val="00577623"/>
    <w:rsid w:val="00580A77"/>
    <w:rsid w:val="00581133"/>
    <w:rsid w:val="005816D3"/>
    <w:rsid w:val="00581CE0"/>
    <w:rsid w:val="005822E3"/>
    <w:rsid w:val="00583382"/>
    <w:rsid w:val="00583496"/>
    <w:rsid w:val="00583AF1"/>
    <w:rsid w:val="00583DB9"/>
    <w:rsid w:val="00584354"/>
    <w:rsid w:val="00584AC4"/>
    <w:rsid w:val="00584F26"/>
    <w:rsid w:val="00585127"/>
    <w:rsid w:val="005855D9"/>
    <w:rsid w:val="0058569C"/>
    <w:rsid w:val="0058584B"/>
    <w:rsid w:val="00585905"/>
    <w:rsid w:val="00585972"/>
    <w:rsid w:val="0058652D"/>
    <w:rsid w:val="00587973"/>
    <w:rsid w:val="00587C41"/>
    <w:rsid w:val="00587EE8"/>
    <w:rsid w:val="0059003A"/>
    <w:rsid w:val="00590827"/>
    <w:rsid w:val="00590AB1"/>
    <w:rsid w:val="00590EB7"/>
    <w:rsid w:val="0059192B"/>
    <w:rsid w:val="00591E8A"/>
    <w:rsid w:val="00591F16"/>
    <w:rsid w:val="00591FC7"/>
    <w:rsid w:val="0059227D"/>
    <w:rsid w:val="0059336E"/>
    <w:rsid w:val="005933AC"/>
    <w:rsid w:val="00593A30"/>
    <w:rsid w:val="00593AF1"/>
    <w:rsid w:val="005948E6"/>
    <w:rsid w:val="00594B99"/>
    <w:rsid w:val="00594D23"/>
    <w:rsid w:val="0059526B"/>
    <w:rsid w:val="00595D7C"/>
    <w:rsid w:val="00595DB4"/>
    <w:rsid w:val="00596322"/>
    <w:rsid w:val="00596545"/>
    <w:rsid w:val="0059656E"/>
    <w:rsid w:val="00596EBF"/>
    <w:rsid w:val="0059713D"/>
    <w:rsid w:val="00597748"/>
    <w:rsid w:val="00597EAE"/>
    <w:rsid w:val="005A08AB"/>
    <w:rsid w:val="005A0B89"/>
    <w:rsid w:val="005A2369"/>
    <w:rsid w:val="005A2386"/>
    <w:rsid w:val="005A2799"/>
    <w:rsid w:val="005A3985"/>
    <w:rsid w:val="005A3ED6"/>
    <w:rsid w:val="005A4076"/>
    <w:rsid w:val="005A4847"/>
    <w:rsid w:val="005A4C9E"/>
    <w:rsid w:val="005A55B7"/>
    <w:rsid w:val="005A5AFE"/>
    <w:rsid w:val="005A5EE3"/>
    <w:rsid w:val="005A62DD"/>
    <w:rsid w:val="005A63F6"/>
    <w:rsid w:val="005A66A4"/>
    <w:rsid w:val="005A67F5"/>
    <w:rsid w:val="005A6D08"/>
    <w:rsid w:val="005B0481"/>
    <w:rsid w:val="005B0685"/>
    <w:rsid w:val="005B0AD2"/>
    <w:rsid w:val="005B145A"/>
    <w:rsid w:val="005B14A9"/>
    <w:rsid w:val="005B19A9"/>
    <w:rsid w:val="005B1C21"/>
    <w:rsid w:val="005B1D18"/>
    <w:rsid w:val="005B1E84"/>
    <w:rsid w:val="005B269B"/>
    <w:rsid w:val="005B2B0E"/>
    <w:rsid w:val="005B2D71"/>
    <w:rsid w:val="005B30E7"/>
    <w:rsid w:val="005B322A"/>
    <w:rsid w:val="005B396E"/>
    <w:rsid w:val="005B3B0D"/>
    <w:rsid w:val="005B4163"/>
    <w:rsid w:val="005B416B"/>
    <w:rsid w:val="005B4648"/>
    <w:rsid w:val="005B62F5"/>
    <w:rsid w:val="005B665A"/>
    <w:rsid w:val="005B69DF"/>
    <w:rsid w:val="005B6C9E"/>
    <w:rsid w:val="005B7024"/>
    <w:rsid w:val="005B780D"/>
    <w:rsid w:val="005B7DB4"/>
    <w:rsid w:val="005C026B"/>
    <w:rsid w:val="005C0476"/>
    <w:rsid w:val="005C074A"/>
    <w:rsid w:val="005C1BF3"/>
    <w:rsid w:val="005C1C50"/>
    <w:rsid w:val="005C1E35"/>
    <w:rsid w:val="005C1F19"/>
    <w:rsid w:val="005C1F7C"/>
    <w:rsid w:val="005C20C8"/>
    <w:rsid w:val="005C2202"/>
    <w:rsid w:val="005C249B"/>
    <w:rsid w:val="005C26B6"/>
    <w:rsid w:val="005C2B51"/>
    <w:rsid w:val="005C2BC6"/>
    <w:rsid w:val="005C2F6F"/>
    <w:rsid w:val="005C2F7C"/>
    <w:rsid w:val="005C30AD"/>
    <w:rsid w:val="005C35C3"/>
    <w:rsid w:val="005C39A2"/>
    <w:rsid w:val="005C3E42"/>
    <w:rsid w:val="005C4BCD"/>
    <w:rsid w:val="005C4DB8"/>
    <w:rsid w:val="005C6578"/>
    <w:rsid w:val="005C6A1A"/>
    <w:rsid w:val="005C6BE2"/>
    <w:rsid w:val="005C71F2"/>
    <w:rsid w:val="005D074B"/>
    <w:rsid w:val="005D0D80"/>
    <w:rsid w:val="005D17A6"/>
    <w:rsid w:val="005D1D31"/>
    <w:rsid w:val="005D2CFF"/>
    <w:rsid w:val="005D4D45"/>
    <w:rsid w:val="005D4EC7"/>
    <w:rsid w:val="005D63D7"/>
    <w:rsid w:val="005D660D"/>
    <w:rsid w:val="005D6C19"/>
    <w:rsid w:val="005D71A0"/>
    <w:rsid w:val="005D7678"/>
    <w:rsid w:val="005D76BD"/>
    <w:rsid w:val="005D7942"/>
    <w:rsid w:val="005D7EB3"/>
    <w:rsid w:val="005E016C"/>
    <w:rsid w:val="005E0341"/>
    <w:rsid w:val="005E10DB"/>
    <w:rsid w:val="005E177F"/>
    <w:rsid w:val="005E209C"/>
    <w:rsid w:val="005E24BF"/>
    <w:rsid w:val="005E2923"/>
    <w:rsid w:val="005E2BF3"/>
    <w:rsid w:val="005E2E2B"/>
    <w:rsid w:val="005E366A"/>
    <w:rsid w:val="005E4913"/>
    <w:rsid w:val="005E55EE"/>
    <w:rsid w:val="005E5951"/>
    <w:rsid w:val="005E5EA2"/>
    <w:rsid w:val="005E6C7D"/>
    <w:rsid w:val="005E7141"/>
    <w:rsid w:val="005E75AB"/>
    <w:rsid w:val="005E7BEA"/>
    <w:rsid w:val="005F1B55"/>
    <w:rsid w:val="005F27F0"/>
    <w:rsid w:val="005F2BA6"/>
    <w:rsid w:val="005F2D34"/>
    <w:rsid w:val="005F347B"/>
    <w:rsid w:val="005F4227"/>
    <w:rsid w:val="005F493D"/>
    <w:rsid w:val="005F4A11"/>
    <w:rsid w:val="005F4D7D"/>
    <w:rsid w:val="005F529B"/>
    <w:rsid w:val="005F55DF"/>
    <w:rsid w:val="005F5F75"/>
    <w:rsid w:val="005F63C0"/>
    <w:rsid w:val="005F6697"/>
    <w:rsid w:val="005F7617"/>
    <w:rsid w:val="005F7CD0"/>
    <w:rsid w:val="00600072"/>
    <w:rsid w:val="00600BA2"/>
    <w:rsid w:val="00601963"/>
    <w:rsid w:val="00601B65"/>
    <w:rsid w:val="006025F7"/>
    <w:rsid w:val="00602608"/>
    <w:rsid w:val="0060297F"/>
    <w:rsid w:val="00602B8E"/>
    <w:rsid w:val="00603805"/>
    <w:rsid w:val="00603AEA"/>
    <w:rsid w:val="00603C35"/>
    <w:rsid w:val="0060429E"/>
    <w:rsid w:val="006050C2"/>
    <w:rsid w:val="00605E33"/>
    <w:rsid w:val="00605F63"/>
    <w:rsid w:val="0060615B"/>
    <w:rsid w:val="006061AC"/>
    <w:rsid w:val="00606242"/>
    <w:rsid w:val="006069FF"/>
    <w:rsid w:val="00606D87"/>
    <w:rsid w:val="006072E6"/>
    <w:rsid w:val="0060764B"/>
    <w:rsid w:val="00607AC7"/>
    <w:rsid w:val="00610788"/>
    <w:rsid w:val="00610B98"/>
    <w:rsid w:val="00610C58"/>
    <w:rsid w:val="00611D5F"/>
    <w:rsid w:val="00611DDB"/>
    <w:rsid w:val="00611F68"/>
    <w:rsid w:val="0061248A"/>
    <w:rsid w:val="006126BE"/>
    <w:rsid w:val="006132F8"/>
    <w:rsid w:val="00613388"/>
    <w:rsid w:val="006138B7"/>
    <w:rsid w:val="00613F90"/>
    <w:rsid w:val="00613F9B"/>
    <w:rsid w:val="00614C29"/>
    <w:rsid w:val="00614DAB"/>
    <w:rsid w:val="00615587"/>
    <w:rsid w:val="006158EF"/>
    <w:rsid w:val="00615D12"/>
    <w:rsid w:val="006162DA"/>
    <w:rsid w:val="006169E5"/>
    <w:rsid w:val="00616E07"/>
    <w:rsid w:val="00617065"/>
    <w:rsid w:val="00617304"/>
    <w:rsid w:val="00617858"/>
    <w:rsid w:val="006209C2"/>
    <w:rsid w:val="00620DA8"/>
    <w:rsid w:val="00621630"/>
    <w:rsid w:val="006219A0"/>
    <w:rsid w:val="0062205B"/>
    <w:rsid w:val="006222DD"/>
    <w:rsid w:val="0062267F"/>
    <w:rsid w:val="0062288A"/>
    <w:rsid w:val="00622A00"/>
    <w:rsid w:val="00622F32"/>
    <w:rsid w:val="0062300D"/>
    <w:rsid w:val="00623199"/>
    <w:rsid w:val="0062335F"/>
    <w:rsid w:val="00623692"/>
    <w:rsid w:val="00623DE6"/>
    <w:rsid w:val="006247C8"/>
    <w:rsid w:val="00624A3C"/>
    <w:rsid w:val="00624A8B"/>
    <w:rsid w:val="00624DBC"/>
    <w:rsid w:val="00624F31"/>
    <w:rsid w:val="00625270"/>
    <w:rsid w:val="00625355"/>
    <w:rsid w:val="0062564F"/>
    <w:rsid w:val="006265E5"/>
    <w:rsid w:val="006269E4"/>
    <w:rsid w:val="00626CA0"/>
    <w:rsid w:val="006273B7"/>
    <w:rsid w:val="0062742D"/>
    <w:rsid w:val="006279E3"/>
    <w:rsid w:val="00627ABE"/>
    <w:rsid w:val="00627C7E"/>
    <w:rsid w:val="006301F1"/>
    <w:rsid w:val="006310B7"/>
    <w:rsid w:val="0063120F"/>
    <w:rsid w:val="00632047"/>
    <w:rsid w:val="006329A5"/>
    <w:rsid w:val="00632E5E"/>
    <w:rsid w:val="00632EE0"/>
    <w:rsid w:val="00633E34"/>
    <w:rsid w:val="00633F68"/>
    <w:rsid w:val="006340A7"/>
    <w:rsid w:val="0063427D"/>
    <w:rsid w:val="00634297"/>
    <w:rsid w:val="00635522"/>
    <w:rsid w:val="00635A9E"/>
    <w:rsid w:val="00635AFF"/>
    <w:rsid w:val="00635C51"/>
    <w:rsid w:val="00636CB4"/>
    <w:rsid w:val="00637061"/>
    <w:rsid w:val="0063717D"/>
    <w:rsid w:val="00637406"/>
    <w:rsid w:val="00637938"/>
    <w:rsid w:val="00637AC7"/>
    <w:rsid w:val="00640669"/>
    <w:rsid w:val="00640E55"/>
    <w:rsid w:val="00641943"/>
    <w:rsid w:val="00641FB6"/>
    <w:rsid w:val="00642098"/>
    <w:rsid w:val="00642516"/>
    <w:rsid w:val="00642520"/>
    <w:rsid w:val="0064261F"/>
    <w:rsid w:val="00642BFF"/>
    <w:rsid w:val="00643476"/>
    <w:rsid w:val="0064357A"/>
    <w:rsid w:val="00643648"/>
    <w:rsid w:val="006438C6"/>
    <w:rsid w:val="00643996"/>
    <w:rsid w:val="00643D54"/>
    <w:rsid w:val="00643DAF"/>
    <w:rsid w:val="00643F57"/>
    <w:rsid w:val="00643F7E"/>
    <w:rsid w:val="00644220"/>
    <w:rsid w:val="00644D09"/>
    <w:rsid w:val="00644E3C"/>
    <w:rsid w:val="00644EC4"/>
    <w:rsid w:val="00644FA3"/>
    <w:rsid w:val="0064503B"/>
    <w:rsid w:val="00645231"/>
    <w:rsid w:val="00645A8E"/>
    <w:rsid w:val="006465D7"/>
    <w:rsid w:val="00646B9F"/>
    <w:rsid w:val="00647220"/>
    <w:rsid w:val="00647267"/>
    <w:rsid w:val="006472E7"/>
    <w:rsid w:val="00647ED1"/>
    <w:rsid w:val="00650280"/>
    <w:rsid w:val="006504BC"/>
    <w:rsid w:val="00650C3F"/>
    <w:rsid w:val="00650D5D"/>
    <w:rsid w:val="00650FE6"/>
    <w:rsid w:val="006515E8"/>
    <w:rsid w:val="006516FC"/>
    <w:rsid w:val="00651C5F"/>
    <w:rsid w:val="006520C6"/>
    <w:rsid w:val="00652935"/>
    <w:rsid w:val="00652C09"/>
    <w:rsid w:val="006534CA"/>
    <w:rsid w:val="006538C3"/>
    <w:rsid w:val="00654225"/>
    <w:rsid w:val="0065466D"/>
    <w:rsid w:val="00655D1A"/>
    <w:rsid w:val="00655E28"/>
    <w:rsid w:val="0065653D"/>
    <w:rsid w:val="006573A8"/>
    <w:rsid w:val="00660480"/>
    <w:rsid w:val="00662428"/>
    <w:rsid w:val="00662488"/>
    <w:rsid w:val="006625A2"/>
    <w:rsid w:val="0066273F"/>
    <w:rsid w:val="0066299A"/>
    <w:rsid w:val="00662EE9"/>
    <w:rsid w:val="0066316F"/>
    <w:rsid w:val="00663CAD"/>
    <w:rsid w:val="006645DF"/>
    <w:rsid w:val="00665209"/>
    <w:rsid w:val="0066596D"/>
    <w:rsid w:val="006659F9"/>
    <w:rsid w:val="00665A21"/>
    <w:rsid w:val="00665C6C"/>
    <w:rsid w:val="0066601B"/>
    <w:rsid w:val="0066645F"/>
    <w:rsid w:val="006674A3"/>
    <w:rsid w:val="00670522"/>
    <w:rsid w:val="0067102A"/>
    <w:rsid w:val="00672832"/>
    <w:rsid w:val="00673782"/>
    <w:rsid w:val="0067392F"/>
    <w:rsid w:val="00673F90"/>
    <w:rsid w:val="00674D37"/>
    <w:rsid w:val="00675EB6"/>
    <w:rsid w:val="0067616C"/>
    <w:rsid w:val="00676399"/>
    <w:rsid w:val="00676CAD"/>
    <w:rsid w:val="00676FD3"/>
    <w:rsid w:val="00677489"/>
    <w:rsid w:val="00677757"/>
    <w:rsid w:val="00680628"/>
    <w:rsid w:val="00680990"/>
    <w:rsid w:val="006810E3"/>
    <w:rsid w:val="00681516"/>
    <w:rsid w:val="006818C3"/>
    <w:rsid w:val="00681B4F"/>
    <w:rsid w:val="006829F2"/>
    <w:rsid w:val="00683183"/>
    <w:rsid w:val="00683AA0"/>
    <w:rsid w:val="00683E41"/>
    <w:rsid w:val="006842EE"/>
    <w:rsid w:val="00684B70"/>
    <w:rsid w:val="00684E44"/>
    <w:rsid w:val="00685C93"/>
    <w:rsid w:val="00685F7D"/>
    <w:rsid w:val="0068688F"/>
    <w:rsid w:val="00686A11"/>
    <w:rsid w:val="00687092"/>
    <w:rsid w:val="006870D0"/>
    <w:rsid w:val="00687605"/>
    <w:rsid w:val="00687A8A"/>
    <w:rsid w:val="0069001D"/>
    <w:rsid w:val="006901CE"/>
    <w:rsid w:val="00690718"/>
    <w:rsid w:val="0069091E"/>
    <w:rsid w:val="00690AAF"/>
    <w:rsid w:val="0069117E"/>
    <w:rsid w:val="00691385"/>
    <w:rsid w:val="00691473"/>
    <w:rsid w:val="0069177A"/>
    <w:rsid w:val="00691ADC"/>
    <w:rsid w:val="00692953"/>
    <w:rsid w:val="0069431F"/>
    <w:rsid w:val="0069448E"/>
    <w:rsid w:val="00695697"/>
    <w:rsid w:val="006958D5"/>
    <w:rsid w:val="0069594F"/>
    <w:rsid w:val="00696014"/>
    <w:rsid w:val="00696536"/>
    <w:rsid w:val="006968EE"/>
    <w:rsid w:val="00696EAC"/>
    <w:rsid w:val="00696F08"/>
    <w:rsid w:val="00697AD7"/>
    <w:rsid w:val="006A009C"/>
    <w:rsid w:val="006A15DB"/>
    <w:rsid w:val="006A1C4B"/>
    <w:rsid w:val="006A1F63"/>
    <w:rsid w:val="006A2076"/>
    <w:rsid w:val="006A253F"/>
    <w:rsid w:val="006A2681"/>
    <w:rsid w:val="006A29DB"/>
    <w:rsid w:val="006A2D10"/>
    <w:rsid w:val="006A3435"/>
    <w:rsid w:val="006A34C4"/>
    <w:rsid w:val="006A3655"/>
    <w:rsid w:val="006A3CAF"/>
    <w:rsid w:val="006A42A3"/>
    <w:rsid w:val="006A435B"/>
    <w:rsid w:val="006A4427"/>
    <w:rsid w:val="006A489F"/>
    <w:rsid w:val="006A4A1E"/>
    <w:rsid w:val="006A4F9E"/>
    <w:rsid w:val="006A56D2"/>
    <w:rsid w:val="006A5A3A"/>
    <w:rsid w:val="006A67B2"/>
    <w:rsid w:val="006A7578"/>
    <w:rsid w:val="006A7A50"/>
    <w:rsid w:val="006A7B6A"/>
    <w:rsid w:val="006A7D70"/>
    <w:rsid w:val="006A7F13"/>
    <w:rsid w:val="006B0070"/>
    <w:rsid w:val="006B0204"/>
    <w:rsid w:val="006B063D"/>
    <w:rsid w:val="006B19D4"/>
    <w:rsid w:val="006B1FBE"/>
    <w:rsid w:val="006B250E"/>
    <w:rsid w:val="006B26C3"/>
    <w:rsid w:val="006B28ED"/>
    <w:rsid w:val="006B2D17"/>
    <w:rsid w:val="006B3027"/>
    <w:rsid w:val="006B37DC"/>
    <w:rsid w:val="006B3EBB"/>
    <w:rsid w:val="006B4CC5"/>
    <w:rsid w:val="006B4F0E"/>
    <w:rsid w:val="006B5C69"/>
    <w:rsid w:val="006B5E2E"/>
    <w:rsid w:val="006B5EB5"/>
    <w:rsid w:val="006B6070"/>
    <w:rsid w:val="006B6C39"/>
    <w:rsid w:val="006B7AF6"/>
    <w:rsid w:val="006B7C9E"/>
    <w:rsid w:val="006C0074"/>
    <w:rsid w:val="006C016D"/>
    <w:rsid w:val="006C0D30"/>
    <w:rsid w:val="006C163F"/>
    <w:rsid w:val="006C261F"/>
    <w:rsid w:val="006C3BF7"/>
    <w:rsid w:val="006C4494"/>
    <w:rsid w:val="006C468A"/>
    <w:rsid w:val="006C498B"/>
    <w:rsid w:val="006C4E7B"/>
    <w:rsid w:val="006C4FCE"/>
    <w:rsid w:val="006C5233"/>
    <w:rsid w:val="006C5A73"/>
    <w:rsid w:val="006C5AF9"/>
    <w:rsid w:val="006C5AFA"/>
    <w:rsid w:val="006C6501"/>
    <w:rsid w:val="006C668F"/>
    <w:rsid w:val="006C6848"/>
    <w:rsid w:val="006C70A3"/>
    <w:rsid w:val="006C7650"/>
    <w:rsid w:val="006C7CA5"/>
    <w:rsid w:val="006D0517"/>
    <w:rsid w:val="006D056F"/>
    <w:rsid w:val="006D07B0"/>
    <w:rsid w:val="006D08EE"/>
    <w:rsid w:val="006D1170"/>
    <w:rsid w:val="006D120E"/>
    <w:rsid w:val="006D1D10"/>
    <w:rsid w:val="006D22DB"/>
    <w:rsid w:val="006D2614"/>
    <w:rsid w:val="006D2FF6"/>
    <w:rsid w:val="006D41C1"/>
    <w:rsid w:val="006D43DB"/>
    <w:rsid w:val="006D4E0D"/>
    <w:rsid w:val="006D5278"/>
    <w:rsid w:val="006D5664"/>
    <w:rsid w:val="006D5699"/>
    <w:rsid w:val="006D590E"/>
    <w:rsid w:val="006D5BC3"/>
    <w:rsid w:val="006D709C"/>
    <w:rsid w:val="006D7244"/>
    <w:rsid w:val="006D74CF"/>
    <w:rsid w:val="006D7A7E"/>
    <w:rsid w:val="006D7CC1"/>
    <w:rsid w:val="006E055F"/>
    <w:rsid w:val="006E09D0"/>
    <w:rsid w:val="006E0F1C"/>
    <w:rsid w:val="006E1142"/>
    <w:rsid w:val="006E177F"/>
    <w:rsid w:val="006E1895"/>
    <w:rsid w:val="006E199F"/>
    <w:rsid w:val="006E19D6"/>
    <w:rsid w:val="006E1CA1"/>
    <w:rsid w:val="006E1D24"/>
    <w:rsid w:val="006E21DE"/>
    <w:rsid w:val="006E221B"/>
    <w:rsid w:val="006E23C7"/>
    <w:rsid w:val="006E2FE5"/>
    <w:rsid w:val="006E410C"/>
    <w:rsid w:val="006E43C7"/>
    <w:rsid w:val="006E4416"/>
    <w:rsid w:val="006E51EC"/>
    <w:rsid w:val="006E527A"/>
    <w:rsid w:val="006E5368"/>
    <w:rsid w:val="006E599F"/>
    <w:rsid w:val="006E5E4C"/>
    <w:rsid w:val="006E6490"/>
    <w:rsid w:val="006E6B2A"/>
    <w:rsid w:val="006E6B79"/>
    <w:rsid w:val="006E7DD5"/>
    <w:rsid w:val="006E7FEE"/>
    <w:rsid w:val="006F03AA"/>
    <w:rsid w:val="006F164D"/>
    <w:rsid w:val="006F169B"/>
    <w:rsid w:val="006F17CB"/>
    <w:rsid w:val="006F267D"/>
    <w:rsid w:val="006F2CB3"/>
    <w:rsid w:val="006F2D84"/>
    <w:rsid w:val="006F4EF7"/>
    <w:rsid w:val="006F4FCC"/>
    <w:rsid w:val="006F5E27"/>
    <w:rsid w:val="006F6332"/>
    <w:rsid w:val="006F661B"/>
    <w:rsid w:val="006F661E"/>
    <w:rsid w:val="006F74A5"/>
    <w:rsid w:val="006F7B57"/>
    <w:rsid w:val="00700F9B"/>
    <w:rsid w:val="00701279"/>
    <w:rsid w:val="0070146B"/>
    <w:rsid w:val="00701969"/>
    <w:rsid w:val="007019CB"/>
    <w:rsid w:val="007027B4"/>
    <w:rsid w:val="00702A6F"/>
    <w:rsid w:val="00702AE8"/>
    <w:rsid w:val="00703439"/>
    <w:rsid w:val="007034D4"/>
    <w:rsid w:val="00703AF0"/>
    <w:rsid w:val="00704E63"/>
    <w:rsid w:val="00704F23"/>
    <w:rsid w:val="007050B4"/>
    <w:rsid w:val="007055B1"/>
    <w:rsid w:val="00705A96"/>
    <w:rsid w:val="0070644F"/>
    <w:rsid w:val="00706579"/>
    <w:rsid w:val="00706BEB"/>
    <w:rsid w:val="00706FAF"/>
    <w:rsid w:val="00706FDF"/>
    <w:rsid w:val="00707324"/>
    <w:rsid w:val="007075F2"/>
    <w:rsid w:val="0070760B"/>
    <w:rsid w:val="00707BAC"/>
    <w:rsid w:val="00707DAC"/>
    <w:rsid w:val="0071016A"/>
    <w:rsid w:val="00710292"/>
    <w:rsid w:val="0071106A"/>
    <w:rsid w:val="007111C3"/>
    <w:rsid w:val="00711922"/>
    <w:rsid w:val="00711D5F"/>
    <w:rsid w:val="00712346"/>
    <w:rsid w:val="00712539"/>
    <w:rsid w:val="00713482"/>
    <w:rsid w:val="00713659"/>
    <w:rsid w:val="00713D1B"/>
    <w:rsid w:val="00713F6A"/>
    <w:rsid w:val="00713FC7"/>
    <w:rsid w:val="007144CB"/>
    <w:rsid w:val="007152E7"/>
    <w:rsid w:val="00715428"/>
    <w:rsid w:val="007158F7"/>
    <w:rsid w:val="00715C04"/>
    <w:rsid w:val="00715F15"/>
    <w:rsid w:val="00716007"/>
    <w:rsid w:val="00716157"/>
    <w:rsid w:val="007162B6"/>
    <w:rsid w:val="0071683D"/>
    <w:rsid w:val="00716878"/>
    <w:rsid w:val="00717FBB"/>
    <w:rsid w:val="00720485"/>
    <w:rsid w:val="00720AD4"/>
    <w:rsid w:val="00720FC2"/>
    <w:rsid w:val="00721322"/>
    <w:rsid w:val="00722BDA"/>
    <w:rsid w:val="00722D6A"/>
    <w:rsid w:val="0072315F"/>
    <w:rsid w:val="00723243"/>
    <w:rsid w:val="00723DBD"/>
    <w:rsid w:val="0072405E"/>
    <w:rsid w:val="007246F7"/>
    <w:rsid w:val="007247D3"/>
    <w:rsid w:val="00724FEA"/>
    <w:rsid w:val="007252E1"/>
    <w:rsid w:val="0072531F"/>
    <w:rsid w:val="00725382"/>
    <w:rsid w:val="00725AC6"/>
    <w:rsid w:val="00726A3D"/>
    <w:rsid w:val="00727F29"/>
    <w:rsid w:val="00730076"/>
    <w:rsid w:val="007307B8"/>
    <w:rsid w:val="00731578"/>
    <w:rsid w:val="007315FF"/>
    <w:rsid w:val="00731840"/>
    <w:rsid w:val="0073212A"/>
    <w:rsid w:val="0073275E"/>
    <w:rsid w:val="00732963"/>
    <w:rsid w:val="00732A5E"/>
    <w:rsid w:val="00732EC1"/>
    <w:rsid w:val="0073445C"/>
    <w:rsid w:val="00734516"/>
    <w:rsid w:val="00734567"/>
    <w:rsid w:val="00734DC0"/>
    <w:rsid w:val="00735138"/>
    <w:rsid w:val="00735AE5"/>
    <w:rsid w:val="00735FE7"/>
    <w:rsid w:val="007361E8"/>
    <w:rsid w:val="007368B6"/>
    <w:rsid w:val="00736A5F"/>
    <w:rsid w:val="00736DB7"/>
    <w:rsid w:val="007372D4"/>
    <w:rsid w:val="007376E3"/>
    <w:rsid w:val="007400D9"/>
    <w:rsid w:val="007403F9"/>
    <w:rsid w:val="00740511"/>
    <w:rsid w:val="00740759"/>
    <w:rsid w:val="007407FB"/>
    <w:rsid w:val="00740E41"/>
    <w:rsid w:val="00741451"/>
    <w:rsid w:val="007414D2"/>
    <w:rsid w:val="00742FD0"/>
    <w:rsid w:val="007430F3"/>
    <w:rsid w:val="00743AFE"/>
    <w:rsid w:val="00743FE3"/>
    <w:rsid w:val="00744C13"/>
    <w:rsid w:val="00744DE3"/>
    <w:rsid w:val="00744F50"/>
    <w:rsid w:val="00745211"/>
    <w:rsid w:val="00745E7E"/>
    <w:rsid w:val="00745EE6"/>
    <w:rsid w:val="00746449"/>
    <w:rsid w:val="007468DA"/>
    <w:rsid w:val="00746A7C"/>
    <w:rsid w:val="007470A0"/>
    <w:rsid w:val="007478A6"/>
    <w:rsid w:val="007500D9"/>
    <w:rsid w:val="00750CC3"/>
    <w:rsid w:val="00751295"/>
    <w:rsid w:val="00751E07"/>
    <w:rsid w:val="007521FC"/>
    <w:rsid w:val="0075265D"/>
    <w:rsid w:val="00753291"/>
    <w:rsid w:val="007533F2"/>
    <w:rsid w:val="00753699"/>
    <w:rsid w:val="007541F3"/>
    <w:rsid w:val="00754640"/>
    <w:rsid w:val="00755C9C"/>
    <w:rsid w:val="00756547"/>
    <w:rsid w:val="00756B98"/>
    <w:rsid w:val="00756D7E"/>
    <w:rsid w:val="00756E3D"/>
    <w:rsid w:val="00757035"/>
    <w:rsid w:val="007576E6"/>
    <w:rsid w:val="007579A6"/>
    <w:rsid w:val="00757A2A"/>
    <w:rsid w:val="00757C60"/>
    <w:rsid w:val="007605A6"/>
    <w:rsid w:val="00760BB6"/>
    <w:rsid w:val="00760D79"/>
    <w:rsid w:val="00760F68"/>
    <w:rsid w:val="007612C8"/>
    <w:rsid w:val="00761307"/>
    <w:rsid w:val="00761781"/>
    <w:rsid w:val="00761EF7"/>
    <w:rsid w:val="00761F13"/>
    <w:rsid w:val="0076214E"/>
    <w:rsid w:val="00762426"/>
    <w:rsid w:val="007626C5"/>
    <w:rsid w:val="00763192"/>
    <w:rsid w:val="00763338"/>
    <w:rsid w:val="007634F0"/>
    <w:rsid w:val="007635DF"/>
    <w:rsid w:val="0076361E"/>
    <w:rsid w:val="00764150"/>
    <w:rsid w:val="007642DB"/>
    <w:rsid w:val="007645AD"/>
    <w:rsid w:val="0076469F"/>
    <w:rsid w:val="007655F8"/>
    <w:rsid w:val="007656CE"/>
    <w:rsid w:val="007658E1"/>
    <w:rsid w:val="00765A01"/>
    <w:rsid w:val="00766BBC"/>
    <w:rsid w:val="00767FF3"/>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6313"/>
    <w:rsid w:val="0077665A"/>
    <w:rsid w:val="007768B7"/>
    <w:rsid w:val="007770CE"/>
    <w:rsid w:val="0077724C"/>
    <w:rsid w:val="00780314"/>
    <w:rsid w:val="007806AC"/>
    <w:rsid w:val="00781093"/>
    <w:rsid w:val="00782FA3"/>
    <w:rsid w:val="00783358"/>
    <w:rsid w:val="0078339E"/>
    <w:rsid w:val="00783ABE"/>
    <w:rsid w:val="00784C2C"/>
    <w:rsid w:val="0078516B"/>
    <w:rsid w:val="00785ACC"/>
    <w:rsid w:val="007860FF"/>
    <w:rsid w:val="00786169"/>
    <w:rsid w:val="007862FC"/>
    <w:rsid w:val="00786CB8"/>
    <w:rsid w:val="00787075"/>
    <w:rsid w:val="007870E6"/>
    <w:rsid w:val="0078725D"/>
    <w:rsid w:val="0078764F"/>
    <w:rsid w:val="00787A23"/>
    <w:rsid w:val="0079060C"/>
    <w:rsid w:val="0079071A"/>
    <w:rsid w:val="00790B7D"/>
    <w:rsid w:val="00790F02"/>
    <w:rsid w:val="00791060"/>
    <w:rsid w:val="00791149"/>
    <w:rsid w:val="0079184D"/>
    <w:rsid w:val="0079188C"/>
    <w:rsid w:val="00792057"/>
    <w:rsid w:val="007927BE"/>
    <w:rsid w:val="00792D02"/>
    <w:rsid w:val="00792F8E"/>
    <w:rsid w:val="00793149"/>
    <w:rsid w:val="00793260"/>
    <w:rsid w:val="00793274"/>
    <w:rsid w:val="007937CE"/>
    <w:rsid w:val="0079382B"/>
    <w:rsid w:val="00793FDB"/>
    <w:rsid w:val="00794776"/>
    <w:rsid w:val="007949FD"/>
    <w:rsid w:val="00795009"/>
    <w:rsid w:val="007960E7"/>
    <w:rsid w:val="00797653"/>
    <w:rsid w:val="007976BD"/>
    <w:rsid w:val="007979ED"/>
    <w:rsid w:val="007A02CF"/>
    <w:rsid w:val="007A0358"/>
    <w:rsid w:val="007A0EB3"/>
    <w:rsid w:val="007A19A6"/>
    <w:rsid w:val="007A27F3"/>
    <w:rsid w:val="007A2D88"/>
    <w:rsid w:val="007A32B8"/>
    <w:rsid w:val="007A3303"/>
    <w:rsid w:val="007A5084"/>
    <w:rsid w:val="007A53F6"/>
    <w:rsid w:val="007A5452"/>
    <w:rsid w:val="007A5A5E"/>
    <w:rsid w:val="007A6B06"/>
    <w:rsid w:val="007A6F56"/>
    <w:rsid w:val="007A770B"/>
    <w:rsid w:val="007A7789"/>
    <w:rsid w:val="007B006D"/>
    <w:rsid w:val="007B06A7"/>
    <w:rsid w:val="007B0A13"/>
    <w:rsid w:val="007B0B97"/>
    <w:rsid w:val="007B0C5A"/>
    <w:rsid w:val="007B13E2"/>
    <w:rsid w:val="007B1C78"/>
    <w:rsid w:val="007B2640"/>
    <w:rsid w:val="007B2723"/>
    <w:rsid w:val="007B2E6B"/>
    <w:rsid w:val="007B3477"/>
    <w:rsid w:val="007B3524"/>
    <w:rsid w:val="007B3C2E"/>
    <w:rsid w:val="007B467D"/>
    <w:rsid w:val="007B49C0"/>
    <w:rsid w:val="007B4B3E"/>
    <w:rsid w:val="007B4F1B"/>
    <w:rsid w:val="007B5437"/>
    <w:rsid w:val="007B576E"/>
    <w:rsid w:val="007B5ED0"/>
    <w:rsid w:val="007B62C2"/>
    <w:rsid w:val="007B6442"/>
    <w:rsid w:val="007B71D5"/>
    <w:rsid w:val="007C0B73"/>
    <w:rsid w:val="007C0D67"/>
    <w:rsid w:val="007C0E98"/>
    <w:rsid w:val="007C0FBA"/>
    <w:rsid w:val="007C18E3"/>
    <w:rsid w:val="007C1A4D"/>
    <w:rsid w:val="007C1AA1"/>
    <w:rsid w:val="007C1B12"/>
    <w:rsid w:val="007C1C54"/>
    <w:rsid w:val="007C1E3F"/>
    <w:rsid w:val="007C29DC"/>
    <w:rsid w:val="007C2E97"/>
    <w:rsid w:val="007C3BAA"/>
    <w:rsid w:val="007C4552"/>
    <w:rsid w:val="007C6ED9"/>
    <w:rsid w:val="007C75F4"/>
    <w:rsid w:val="007C7787"/>
    <w:rsid w:val="007C7974"/>
    <w:rsid w:val="007C7FCA"/>
    <w:rsid w:val="007D0100"/>
    <w:rsid w:val="007D043D"/>
    <w:rsid w:val="007D060E"/>
    <w:rsid w:val="007D14B4"/>
    <w:rsid w:val="007D17A0"/>
    <w:rsid w:val="007D1D42"/>
    <w:rsid w:val="007D2A7A"/>
    <w:rsid w:val="007D2ACB"/>
    <w:rsid w:val="007D36AC"/>
    <w:rsid w:val="007D36B7"/>
    <w:rsid w:val="007D38C4"/>
    <w:rsid w:val="007D5206"/>
    <w:rsid w:val="007D583D"/>
    <w:rsid w:val="007D6005"/>
    <w:rsid w:val="007D609F"/>
    <w:rsid w:val="007D724B"/>
    <w:rsid w:val="007D7DB2"/>
    <w:rsid w:val="007E052A"/>
    <w:rsid w:val="007E08A9"/>
    <w:rsid w:val="007E09F3"/>
    <w:rsid w:val="007E0C6B"/>
    <w:rsid w:val="007E0F9C"/>
    <w:rsid w:val="007E1C93"/>
    <w:rsid w:val="007E2199"/>
    <w:rsid w:val="007E25C2"/>
    <w:rsid w:val="007E2AB7"/>
    <w:rsid w:val="007E2B03"/>
    <w:rsid w:val="007E383F"/>
    <w:rsid w:val="007E40E1"/>
    <w:rsid w:val="007E4520"/>
    <w:rsid w:val="007E4AAD"/>
    <w:rsid w:val="007E5477"/>
    <w:rsid w:val="007E5939"/>
    <w:rsid w:val="007E5ADF"/>
    <w:rsid w:val="007E5CBA"/>
    <w:rsid w:val="007E5CC1"/>
    <w:rsid w:val="007E63DC"/>
    <w:rsid w:val="007E6577"/>
    <w:rsid w:val="007E6F7B"/>
    <w:rsid w:val="007E719F"/>
    <w:rsid w:val="007E74EF"/>
    <w:rsid w:val="007E7A05"/>
    <w:rsid w:val="007E7AF7"/>
    <w:rsid w:val="007E7E49"/>
    <w:rsid w:val="007E7E61"/>
    <w:rsid w:val="007F00FA"/>
    <w:rsid w:val="007F0559"/>
    <w:rsid w:val="007F0669"/>
    <w:rsid w:val="007F13D3"/>
    <w:rsid w:val="007F14B1"/>
    <w:rsid w:val="007F18DF"/>
    <w:rsid w:val="007F1D00"/>
    <w:rsid w:val="007F252F"/>
    <w:rsid w:val="007F2EBB"/>
    <w:rsid w:val="007F3327"/>
    <w:rsid w:val="007F3AB9"/>
    <w:rsid w:val="007F3CCB"/>
    <w:rsid w:val="007F57A1"/>
    <w:rsid w:val="007F59A0"/>
    <w:rsid w:val="007F5B28"/>
    <w:rsid w:val="007F5D10"/>
    <w:rsid w:val="007F5F50"/>
    <w:rsid w:val="007F6183"/>
    <w:rsid w:val="007F70CC"/>
    <w:rsid w:val="007F7999"/>
    <w:rsid w:val="007F7DBE"/>
    <w:rsid w:val="00800100"/>
    <w:rsid w:val="0080013C"/>
    <w:rsid w:val="00800953"/>
    <w:rsid w:val="0080105C"/>
    <w:rsid w:val="00801288"/>
    <w:rsid w:val="00801489"/>
    <w:rsid w:val="008016CC"/>
    <w:rsid w:val="00801AC2"/>
    <w:rsid w:val="0080201B"/>
    <w:rsid w:val="00803617"/>
    <w:rsid w:val="0080379A"/>
    <w:rsid w:val="008044B5"/>
    <w:rsid w:val="00804703"/>
    <w:rsid w:val="00804B2E"/>
    <w:rsid w:val="008067DB"/>
    <w:rsid w:val="00806908"/>
    <w:rsid w:val="00806A73"/>
    <w:rsid w:val="0080736A"/>
    <w:rsid w:val="00807A01"/>
    <w:rsid w:val="00810173"/>
    <w:rsid w:val="008105C4"/>
    <w:rsid w:val="0081075F"/>
    <w:rsid w:val="00811227"/>
    <w:rsid w:val="008113D1"/>
    <w:rsid w:val="0081170C"/>
    <w:rsid w:val="00811D9B"/>
    <w:rsid w:val="00811E25"/>
    <w:rsid w:val="00812B31"/>
    <w:rsid w:val="00812CA9"/>
    <w:rsid w:val="00812D00"/>
    <w:rsid w:val="0081318E"/>
    <w:rsid w:val="00813BE6"/>
    <w:rsid w:val="00813CA9"/>
    <w:rsid w:val="00813F85"/>
    <w:rsid w:val="008141C4"/>
    <w:rsid w:val="008143B8"/>
    <w:rsid w:val="0081462D"/>
    <w:rsid w:val="00814B08"/>
    <w:rsid w:val="00814EA5"/>
    <w:rsid w:val="00814F73"/>
    <w:rsid w:val="00815C77"/>
    <w:rsid w:val="00815E49"/>
    <w:rsid w:val="00816B54"/>
    <w:rsid w:val="00816CF2"/>
    <w:rsid w:val="00817475"/>
    <w:rsid w:val="008174BD"/>
    <w:rsid w:val="00817B33"/>
    <w:rsid w:val="00817C82"/>
    <w:rsid w:val="008202C1"/>
    <w:rsid w:val="00820D00"/>
    <w:rsid w:val="00820EC1"/>
    <w:rsid w:val="00821456"/>
    <w:rsid w:val="00821F97"/>
    <w:rsid w:val="00822432"/>
    <w:rsid w:val="008225F8"/>
    <w:rsid w:val="00822786"/>
    <w:rsid w:val="008227F6"/>
    <w:rsid w:val="008229A5"/>
    <w:rsid w:val="00823091"/>
    <w:rsid w:val="0082383E"/>
    <w:rsid w:val="008239A3"/>
    <w:rsid w:val="008239D7"/>
    <w:rsid w:val="00823D9B"/>
    <w:rsid w:val="008256D5"/>
    <w:rsid w:val="008261EA"/>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3979"/>
    <w:rsid w:val="00833E87"/>
    <w:rsid w:val="00833F06"/>
    <w:rsid w:val="008353E9"/>
    <w:rsid w:val="008358E6"/>
    <w:rsid w:val="008359DD"/>
    <w:rsid w:val="00835C34"/>
    <w:rsid w:val="00836191"/>
    <w:rsid w:val="008363CC"/>
    <w:rsid w:val="0083661E"/>
    <w:rsid w:val="00836A61"/>
    <w:rsid w:val="00836F1D"/>
    <w:rsid w:val="008373C2"/>
    <w:rsid w:val="008373E2"/>
    <w:rsid w:val="00837499"/>
    <w:rsid w:val="00840784"/>
    <w:rsid w:val="00840821"/>
    <w:rsid w:val="00840845"/>
    <w:rsid w:val="0084169A"/>
    <w:rsid w:val="0084176D"/>
    <w:rsid w:val="008419BA"/>
    <w:rsid w:val="00841E5E"/>
    <w:rsid w:val="00841E98"/>
    <w:rsid w:val="00841ED7"/>
    <w:rsid w:val="00842A25"/>
    <w:rsid w:val="00842A6F"/>
    <w:rsid w:val="00842C85"/>
    <w:rsid w:val="008433F6"/>
    <w:rsid w:val="0084340E"/>
    <w:rsid w:val="00844354"/>
    <w:rsid w:val="008447A1"/>
    <w:rsid w:val="00844934"/>
    <w:rsid w:val="008450E1"/>
    <w:rsid w:val="00845108"/>
    <w:rsid w:val="00845485"/>
    <w:rsid w:val="00845EA5"/>
    <w:rsid w:val="0084641C"/>
    <w:rsid w:val="00847801"/>
    <w:rsid w:val="0084782E"/>
    <w:rsid w:val="008479DB"/>
    <w:rsid w:val="008500A7"/>
    <w:rsid w:val="00850523"/>
    <w:rsid w:val="00850B84"/>
    <w:rsid w:val="00850D9C"/>
    <w:rsid w:val="00851174"/>
    <w:rsid w:val="0085156B"/>
    <w:rsid w:val="00851924"/>
    <w:rsid w:val="0085292A"/>
    <w:rsid w:val="008533A5"/>
    <w:rsid w:val="00854167"/>
    <w:rsid w:val="008542C2"/>
    <w:rsid w:val="008548AF"/>
    <w:rsid w:val="008549C4"/>
    <w:rsid w:val="0085511A"/>
    <w:rsid w:val="008561F1"/>
    <w:rsid w:val="008565CF"/>
    <w:rsid w:val="008565FB"/>
    <w:rsid w:val="008573B5"/>
    <w:rsid w:val="008579CA"/>
    <w:rsid w:val="0086032C"/>
    <w:rsid w:val="00860C75"/>
    <w:rsid w:val="00861AF4"/>
    <w:rsid w:val="00862333"/>
    <w:rsid w:val="00862847"/>
    <w:rsid w:val="00863CBA"/>
    <w:rsid w:val="00863DAF"/>
    <w:rsid w:val="00863F0F"/>
    <w:rsid w:val="00863F45"/>
    <w:rsid w:val="00864EC9"/>
    <w:rsid w:val="00865BD1"/>
    <w:rsid w:val="00865DDA"/>
    <w:rsid w:val="00865E0A"/>
    <w:rsid w:val="00866042"/>
    <w:rsid w:val="00866175"/>
    <w:rsid w:val="00866C38"/>
    <w:rsid w:val="00867F34"/>
    <w:rsid w:val="008701B1"/>
    <w:rsid w:val="008721E5"/>
    <w:rsid w:val="0087222E"/>
    <w:rsid w:val="00872C00"/>
    <w:rsid w:val="00873C6E"/>
    <w:rsid w:val="00874A9A"/>
    <w:rsid w:val="00874BE0"/>
    <w:rsid w:val="00875204"/>
    <w:rsid w:val="00875238"/>
    <w:rsid w:val="00875632"/>
    <w:rsid w:val="00875801"/>
    <w:rsid w:val="0087617F"/>
    <w:rsid w:val="0087662B"/>
    <w:rsid w:val="00876CFA"/>
    <w:rsid w:val="00876D6B"/>
    <w:rsid w:val="00877317"/>
    <w:rsid w:val="0087774F"/>
    <w:rsid w:val="00877984"/>
    <w:rsid w:val="008800A5"/>
    <w:rsid w:val="008803DF"/>
    <w:rsid w:val="008807A3"/>
    <w:rsid w:val="00880BD2"/>
    <w:rsid w:val="00881891"/>
    <w:rsid w:val="008825B0"/>
    <w:rsid w:val="00882767"/>
    <w:rsid w:val="008831A1"/>
    <w:rsid w:val="00883409"/>
    <w:rsid w:val="00884031"/>
    <w:rsid w:val="00884164"/>
    <w:rsid w:val="00884B16"/>
    <w:rsid w:val="00884EC2"/>
    <w:rsid w:val="00885690"/>
    <w:rsid w:val="008859FF"/>
    <w:rsid w:val="00885A74"/>
    <w:rsid w:val="00886042"/>
    <w:rsid w:val="008863EF"/>
    <w:rsid w:val="00886EA7"/>
    <w:rsid w:val="0088708D"/>
    <w:rsid w:val="008876D5"/>
    <w:rsid w:val="00887821"/>
    <w:rsid w:val="00887A9C"/>
    <w:rsid w:val="00890277"/>
    <w:rsid w:val="0089064A"/>
    <w:rsid w:val="008909DE"/>
    <w:rsid w:val="00890BB4"/>
    <w:rsid w:val="0089101B"/>
    <w:rsid w:val="00891454"/>
    <w:rsid w:val="0089177E"/>
    <w:rsid w:val="00891BB8"/>
    <w:rsid w:val="00891F02"/>
    <w:rsid w:val="00892DFA"/>
    <w:rsid w:val="0089304D"/>
    <w:rsid w:val="00893392"/>
    <w:rsid w:val="00893DB6"/>
    <w:rsid w:val="008943AD"/>
    <w:rsid w:val="0089573E"/>
    <w:rsid w:val="00895A4D"/>
    <w:rsid w:val="00895CD4"/>
    <w:rsid w:val="00896CBC"/>
    <w:rsid w:val="0089733A"/>
    <w:rsid w:val="00897431"/>
    <w:rsid w:val="00897D5A"/>
    <w:rsid w:val="008A00E1"/>
    <w:rsid w:val="008A1279"/>
    <w:rsid w:val="008A1AD1"/>
    <w:rsid w:val="008A1B3E"/>
    <w:rsid w:val="008A1FC4"/>
    <w:rsid w:val="008A2495"/>
    <w:rsid w:val="008A2929"/>
    <w:rsid w:val="008A2AD3"/>
    <w:rsid w:val="008A3698"/>
    <w:rsid w:val="008A38A5"/>
    <w:rsid w:val="008A42B4"/>
    <w:rsid w:val="008A4BA4"/>
    <w:rsid w:val="008A4C71"/>
    <w:rsid w:val="008A536B"/>
    <w:rsid w:val="008A57FC"/>
    <w:rsid w:val="008A58D9"/>
    <w:rsid w:val="008A5A57"/>
    <w:rsid w:val="008A5A75"/>
    <w:rsid w:val="008A60CD"/>
    <w:rsid w:val="008A62EF"/>
    <w:rsid w:val="008A6A53"/>
    <w:rsid w:val="008A7169"/>
    <w:rsid w:val="008A74EE"/>
    <w:rsid w:val="008A7963"/>
    <w:rsid w:val="008A79B2"/>
    <w:rsid w:val="008B0381"/>
    <w:rsid w:val="008B0A52"/>
    <w:rsid w:val="008B1027"/>
    <w:rsid w:val="008B217A"/>
    <w:rsid w:val="008B21B3"/>
    <w:rsid w:val="008B3722"/>
    <w:rsid w:val="008B379B"/>
    <w:rsid w:val="008B3C47"/>
    <w:rsid w:val="008B442F"/>
    <w:rsid w:val="008B48D0"/>
    <w:rsid w:val="008B4A9A"/>
    <w:rsid w:val="008B51B5"/>
    <w:rsid w:val="008B57DA"/>
    <w:rsid w:val="008B618D"/>
    <w:rsid w:val="008B6410"/>
    <w:rsid w:val="008B669F"/>
    <w:rsid w:val="008B677F"/>
    <w:rsid w:val="008B6C06"/>
    <w:rsid w:val="008B6C4D"/>
    <w:rsid w:val="008B6C68"/>
    <w:rsid w:val="008B76E3"/>
    <w:rsid w:val="008B7CE1"/>
    <w:rsid w:val="008B7D92"/>
    <w:rsid w:val="008C0210"/>
    <w:rsid w:val="008C02D1"/>
    <w:rsid w:val="008C0894"/>
    <w:rsid w:val="008C135F"/>
    <w:rsid w:val="008C13C5"/>
    <w:rsid w:val="008C154D"/>
    <w:rsid w:val="008C2769"/>
    <w:rsid w:val="008C29B8"/>
    <w:rsid w:val="008C4750"/>
    <w:rsid w:val="008C4872"/>
    <w:rsid w:val="008C4C96"/>
    <w:rsid w:val="008C4EBE"/>
    <w:rsid w:val="008C5D3E"/>
    <w:rsid w:val="008C69A5"/>
    <w:rsid w:val="008C6DA2"/>
    <w:rsid w:val="008C7328"/>
    <w:rsid w:val="008C75F4"/>
    <w:rsid w:val="008C7D97"/>
    <w:rsid w:val="008D00CA"/>
    <w:rsid w:val="008D05FB"/>
    <w:rsid w:val="008D0CAF"/>
    <w:rsid w:val="008D0DE6"/>
    <w:rsid w:val="008D107D"/>
    <w:rsid w:val="008D130E"/>
    <w:rsid w:val="008D1907"/>
    <w:rsid w:val="008D2DF4"/>
    <w:rsid w:val="008D3416"/>
    <w:rsid w:val="008D4200"/>
    <w:rsid w:val="008D4AFA"/>
    <w:rsid w:val="008D5DBD"/>
    <w:rsid w:val="008D60C8"/>
    <w:rsid w:val="008D7C64"/>
    <w:rsid w:val="008E012A"/>
    <w:rsid w:val="008E2296"/>
    <w:rsid w:val="008E2456"/>
    <w:rsid w:val="008E2D73"/>
    <w:rsid w:val="008E3195"/>
    <w:rsid w:val="008E330B"/>
    <w:rsid w:val="008E399D"/>
    <w:rsid w:val="008E3CBA"/>
    <w:rsid w:val="008E3D85"/>
    <w:rsid w:val="008E473A"/>
    <w:rsid w:val="008E4DFB"/>
    <w:rsid w:val="008E4FEA"/>
    <w:rsid w:val="008E513D"/>
    <w:rsid w:val="008E540E"/>
    <w:rsid w:val="008E574E"/>
    <w:rsid w:val="008E5A71"/>
    <w:rsid w:val="008E5F29"/>
    <w:rsid w:val="008E6DDF"/>
    <w:rsid w:val="008E723E"/>
    <w:rsid w:val="008E7954"/>
    <w:rsid w:val="008F04F6"/>
    <w:rsid w:val="008F082D"/>
    <w:rsid w:val="008F0C3F"/>
    <w:rsid w:val="008F0C76"/>
    <w:rsid w:val="008F0E8E"/>
    <w:rsid w:val="008F11EB"/>
    <w:rsid w:val="008F12C4"/>
    <w:rsid w:val="008F1AC1"/>
    <w:rsid w:val="008F1B64"/>
    <w:rsid w:val="008F2123"/>
    <w:rsid w:val="008F21F3"/>
    <w:rsid w:val="008F2300"/>
    <w:rsid w:val="008F23D6"/>
    <w:rsid w:val="008F2FCB"/>
    <w:rsid w:val="008F3656"/>
    <w:rsid w:val="008F379C"/>
    <w:rsid w:val="008F4566"/>
    <w:rsid w:val="008F4CF6"/>
    <w:rsid w:val="008F6547"/>
    <w:rsid w:val="008F6DCE"/>
    <w:rsid w:val="008F6E7C"/>
    <w:rsid w:val="008F7318"/>
    <w:rsid w:val="009006B3"/>
    <w:rsid w:val="00900A22"/>
    <w:rsid w:val="00902E49"/>
    <w:rsid w:val="009034FC"/>
    <w:rsid w:val="00903B4F"/>
    <w:rsid w:val="009041C6"/>
    <w:rsid w:val="0090424C"/>
    <w:rsid w:val="009046B6"/>
    <w:rsid w:val="00904996"/>
    <w:rsid w:val="00904E28"/>
    <w:rsid w:val="00904E54"/>
    <w:rsid w:val="009050C1"/>
    <w:rsid w:val="0090539B"/>
    <w:rsid w:val="00905B53"/>
    <w:rsid w:val="00906941"/>
    <w:rsid w:val="00906C9E"/>
    <w:rsid w:val="0090747B"/>
    <w:rsid w:val="00907F1F"/>
    <w:rsid w:val="00910197"/>
    <w:rsid w:val="00910363"/>
    <w:rsid w:val="00910E0D"/>
    <w:rsid w:val="00910EF1"/>
    <w:rsid w:val="009112FB"/>
    <w:rsid w:val="0091170F"/>
    <w:rsid w:val="00911923"/>
    <w:rsid w:val="00912375"/>
    <w:rsid w:val="009129BE"/>
    <w:rsid w:val="00913245"/>
    <w:rsid w:val="00913249"/>
    <w:rsid w:val="009134E2"/>
    <w:rsid w:val="00913BEB"/>
    <w:rsid w:val="00913E63"/>
    <w:rsid w:val="0091404E"/>
    <w:rsid w:val="009141F9"/>
    <w:rsid w:val="0091472D"/>
    <w:rsid w:val="009156A8"/>
    <w:rsid w:val="00915FE5"/>
    <w:rsid w:val="009161A8"/>
    <w:rsid w:val="009161D9"/>
    <w:rsid w:val="00916277"/>
    <w:rsid w:val="009166F0"/>
    <w:rsid w:val="00917B99"/>
    <w:rsid w:val="009200B4"/>
    <w:rsid w:val="009204C1"/>
    <w:rsid w:val="00920D0C"/>
    <w:rsid w:val="00920DFF"/>
    <w:rsid w:val="00921283"/>
    <w:rsid w:val="009216A4"/>
    <w:rsid w:val="0092181A"/>
    <w:rsid w:val="00921F26"/>
    <w:rsid w:val="00922555"/>
    <w:rsid w:val="00922949"/>
    <w:rsid w:val="00922D6A"/>
    <w:rsid w:val="00923743"/>
    <w:rsid w:val="009237B5"/>
    <w:rsid w:val="009241BF"/>
    <w:rsid w:val="00924D0E"/>
    <w:rsid w:val="0092513F"/>
    <w:rsid w:val="00925D21"/>
    <w:rsid w:val="009264D2"/>
    <w:rsid w:val="0092651D"/>
    <w:rsid w:val="009268B1"/>
    <w:rsid w:val="00926ADB"/>
    <w:rsid w:val="00926BAA"/>
    <w:rsid w:val="009276A7"/>
    <w:rsid w:val="0092773F"/>
    <w:rsid w:val="00927A73"/>
    <w:rsid w:val="00927C46"/>
    <w:rsid w:val="00930B31"/>
    <w:rsid w:val="00930C58"/>
    <w:rsid w:val="00930E82"/>
    <w:rsid w:val="009317B9"/>
    <w:rsid w:val="009319D9"/>
    <w:rsid w:val="009322DA"/>
    <w:rsid w:val="0093265A"/>
    <w:rsid w:val="00932F63"/>
    <w:rsid w:val="00933683"/>
    <w:rsid w:val="0093369D"/>
    <w:rsid w:val="009336CE"/>
    <w:rsid w:val="00933A50"/>
    <w:rsid w:val="009343A9"/>
    <w:rsid w:val="00935431"/>
    <w:rsid w:val="0093563C"/>
    <w:rsid w:val="00935D7C"/>
    <w:rsid w:val="00936480"/>
    <w:rsid w:val="009367E0"/>
    <w:rsid w:val="00936814"/>
    <w:rsid w:val="00936C55"/>
    <w:rsid w:val="00936D6D"/>
    <w:rsid w:val="0093750C"/>
    <w:rsid w:val="00940580"/>
    <w:rsid w:val="00940ADE"/>
    <w:rsid w:val="009422D0"/>
    <w:rsid w:val="009424D4"/>
    <w:rsid w:val="00942543"/>
    <w:rsid w:val="00942C95"/>
    <w:rsid w:val="00942DF0"/>
    <w:rsid w:val="009438C6"/>
    <w:rsid w:val="009443A7"/>
    <w:rsid w:val="00944517"/>
    <w:rsid w:val="009446BD"/>
    <w:rsid w:val="00944972"/>
    <w:rsid w:val="00944D1C"/>
    <w:rsid w:val="00945650"/>
    <w:rsid w:val="009465DF"/>
    <w:rsid w:val="009466E1"/>
    <w:rsid w:val="00947199"/>
    <w:rsid w:val="009509E4"/>
    <w:rsid w:val="0095139F"/>
    <w:rsid w:val="00951A33"/>
    <w:rsid w:val="009521E6"/>
    <w:rsid w:val="00952342"/>
    <w:rsid w:val="00952501"/>
    <w:rsid w:val="00952858"/>
    <w:rsid w:val="00952E89"/>
    <w:rsid w:val="009537D5"/>
    <w:rsid w:val="00953D78"/>
    <w:rsid w:val="00954086"/>
    <w:rsid w:val="0095419D"/>
    <w:rsid w:val="009542CF"/>
    <w:rsid w:val="0095500B"/>
    <w:rsid w:val="00956FEE"/>
    <w:rsid w:val="00957334"/>
    <w:rsid w:val="00957920"/>
    <w:rsid w:val="00957B69"/>
    <w:rsid w:val="00957EE6"/>
    <w:rsid w:val="009603DE"/>
    <w:rsid w:val="009612F9"/>
    <w:rsid w:val="00961D1F"/>
    <w:rsid w:val="00962028"/>
    <w:rsid w:val="00962935"/>
    <w:rsid w:val="00962941"/>
    <w:rsid w:val="00962C37"/>
    <w:rsid w:val="00963352"/>
    <w:rsid w:val="00963570"/>
    <w:rsid w:val="0096365C"/>
    <w:rsid w:val="00963F3C"/>
    <w:rsid w:val="009642F4"/>
    <w:rsid w:val="00964518"/>
    <w:rsid w:val="009646A2"/>
    <w:rsid w:val="0096490A"/>
    <w:rsid w:val="00964C94"/>
    <w:rsid w:val="00964F02"/>
    <w:rsid w:val="009651BA"/>
    <w:rsid w:val="00965342"/>
    <w:rsid w:val="009657E5"/>
    <w:rsid w:val="00965E24"/>
    <w:rsid w:val="0096608F"/>
    <w:rsid w:val="009668C2"/>
    <w:rsid w:val="00966929"/>
    <w:rsid w:val="009670F4"/>
    <w:rsid w:val="009675C5"/>
    <w:rsid w:val="0096767F"/>
    <w:rsid w:val="009700CF"/>
    <w:rsid w:val="00970E78"/>
    <w:rsid w:val="00971611"/>
    <w:rsid w:val="009717E6"/>
    <w:rsid w:val="00971919"/>
    <w:rsid w:val="00971B66"/>
    <w:rsid w:val="009720FC"/>
    <w:rsid w:val="00972147"/>
    <w:rsid w:val="00972837"/>
    <w:rsid w:val="009732CA"/>
    <w:rsid w:val="00973786"/>
    <w:rsid w:val="0097387B"/>
    <w:rsid w:val="00973C9E"/>
    <w:rsid w:val="00974B94"/>
    <w:rsid w:val="00974D28"/>
    <w:rsid w:val="00974EAB"/>
    <w:rsid w:val="00974F24"/>
    <w:rsid w:val="00976D50"/>
    <w:rsid w:val="009777B5"/>
    <w:rsid w:val="009802DF"/>
    <w:rsid w:val="009806CC"/>
    <w:rsid w:val="009807EE"/>
    <w:rsid w:val="009809CA"/>
    <w:rsid w:val="00980A59"/>
    <w:rsid w:val="00980A63"/>
    <w:rsid w:val="00981463"/>
    <w:rsid w:val="0098173B"/>
    <w:rsid w:val="00981882"/>
    <w:rsid w:val="0098255C"/>
    <w:rsid w:val="00982B13"/>
    <w:rsid w:val="00983212"/>
    <w:rsid w:val="00983328"/>
    <w:rsid w:val="00984080"/>
    <w:rsid w:val="009840D9"/>
    <w:rsid w:val="00984AB0"/>
    <w:rsid w:val="00984DE3"/>
    <w:rsid w:val="009853D8"/>
    <w:rsid w:val="00985CB5"/>
    <w:rsid w:val="00986B8A"/>
    <w:rsid w:val="00986F9C"/>
    <w:rsid w:val="00986FFE"/>
    <w:rsid w:val="00987A58"/>
    <w:rsid w:val="00987ADE"/>
    <w:rsid w:val="00990115"/>
    <w:rsid w:val="009903E7"/>
    <w:rsid w:val="00990811"/>
    <w:rsid w:val="009909A0"/>
    <w:rsid w:val="00990F63"/>
    <w:rsid w:val="00991877"/>
    <w:rsid w:val="009919B2"/>
    <w:rsid w:val="009923F0"/>
    <w:rsid w:val="009927BC"/>
    <w:rsid w:val="009930CB"/>
    <w:rsid w:val="00993E07"/>
    <w:rsid w:val="009944C1"/>
    <w:rsid w:val="009951AC"/>
    <w:rsid w:val="009954CE"/>
    <w:rsid w:val="00995D67"/>
    <w:rsid w:val="0099605B"/>
    <w:rsid w:val="00996B01"/>
    <w:rsid w:val="00996B9C"/>
    <w:rsid w:val="0099712A"/>
    <w:rsid w:val="00997217"/>
    <w:rsid w:val="0099776B"/>
    <w:rsid w:val="009A06A2"/>
    <w:rsid w:val="009A0EDF"/>
    <w:rsid w:val="009A1237"/>
    <w:rsid w:val="009A182B"/>
    <w:rsid w:val="009A20EA"/>
    <w:rsid w:val="009A34A3"/>
    <w:rsid w:val="009A3D6A"/>
    <w:rsid w:val="009A50A3"/>
    <w:rsid w:val="009A56E1"/>
    <w:rsid w:val="009A5994"/>
    <w:rsid w:val="009A617C"/>
    <w:rsid w:val="009A6843"/>
    <w:rsid w:val="009A6DFF"/>
    <w:rsid w:val="009A71B4"/>
    <w:rsid w:val="009A749C"/>
    <w:rsid w:val="009A78B8"/>
    <w:rsid w:val="009A7D12"/>
    <w:rsid w:val="009A7D9A"/>
    <w:rsid w:val="009B016C"/>
    <w:rsid w:val="009B0498"/>
    <w:rsid w:val="009B08C8"/>
    <w:rsid w:val="009B0EF6"/>
    <w:rsid w:val="009B1475"/>
    <w:rsid w:val="009B1598"/>
    <w:rsid w:val="009B2729"/>
    <w:rsid w:val="009B2911"/>
    <w:rsid w:val="009B2A0B"/>
    <w:rsid w:val="009B2AE3"/>
    <w:rsid w:val="009B33A8"/>
    <w:rsid w:val="009B3739"/>
    <w:rsid w:val="009B528C"/>
    <w:rsid w:val="009B533B"/>
    <w:rsid w:val="009B53D7"/>
    <w:rsid w:val="009B5AC4"/>
    <w:rsid w:val="009B65A1"/>
    <w:rsid w:val="009B6988"/>
    <w:rsid w:val="009B791E"/>
    <w:rsid w:val="009C0745"/>
    <w:rsid w:val="009C0917"/>
    <w:rsid w:val="009C0D4D"/>
    <w:rsid w:val="009C1744"/>
    <w:rsid w:val="009C17EE"/>
    <w:rsid w:val="009C18BC"/>
    <w:rsid w:val="009C1D72"/>
    <w:rsid w:val="009C1EDF"/>
    <w:rsid w:val="009C1F6B"/>
    <w:rsid w:val="009C294B"/>
    <w:rsid w:val="009C34E3"/>
    <w:rsid w:val="009C3D44"/>
    <w:rsid w:val="009C3FC6"/>
    <w:rsid w:val="009C43AC"/>
    <w:rsid w:val="009C467A"/>
    <w:rsid w:val="009C4790"/>
    <w:rsid w:val="009C4976"/>
    <w:rsid w:val="009C5566"/>
    <w:rsid w:val="009C5607"/>
    <w:rsid w:val="009C5B8B"/>
    <w:rsid w:val="009C5DDB"/>
    <w:rsid w:val="009C6D8E"/>
    <w:rsid w:val="009C7DE5"/>
    <w:rsid w:val="009D02AA"/>
    <w:rsid w:val="009D0500"/>
    <w:rsid w:val="009D1463"/>
    <w:rsid w:val="009D1534"/>
    <w:rsid w:val="009D193F"/>
    <w:rsid w:val="009D259A"/>
    <w:rsid w:val="009D2BD0"/>
    <w:rsid w:val="009D3295"/>
    <w:rsid w:val="009D3F67"/>
    <w:rsid w:val="009D4CB2"/>
    <w:rsid w:val="009D504B"/>
    <w:rsid w:val="009D79BF"/>
    <w:rsid w:val="009E034C"/>
    <w:rsid w:val="009E1E97"/>
    <w:rsid w:val="009E22F8"/>
    <w:rsid w:val="009E271F"/>
    <w:rsid w:val="009E285F"/>
    <w:rsid w:val="009E396D"/>
    <w:rsid w:val="009E43BC"/>
    <w:rsid w:val="009E4659"/>
    <w:rsid w:val="009E4A62"/>
    <w:rsid w:val="009E5496"/>
    <w:rsid w:val="009E5750"/>
    <w:rsid w:val="009E5B08"/>
    <w:rsid w:val="009E63BB"/>
    <w:rsid w:val="009E749A"/>
    <w:rsid w:val="009E768F"/>
    <w:rsid w:val="009E7873"/>
    <w:rsid w:val="009E79B6"/>
    <w:rsid w:val="009F0119"/>
    <w:rsid w:val="009F116B"/>
    <w:rsid w:val="009F1E4F"/>
    <w:rsid w:val="009F2008"/>
    <w:rsid w:val="009F2299"/>
    <w:rsid w:val="009F2948"/>
    <w:rsid w:val="009F2B73"/>
    <w:rsid w:val="009F2D04"/>
    <w:rsid w:val="009F36F9"/>
    <w:rsid w:val="009F3971"/>
    <w:rsid w:val="009F4342"/>
    <w:rsid w:val="009F4745"/>
    <w:rsid w:val="009F4C54"/>
    <w:rsid w:val="009F4C89"/>
    <w:rsid w:val="009F4EB0"/>
    <w:rsid w:val="009F4F68"/>
    <w:rsid w:val="009F51A1"/>
    <w:rsid w:val="009F5338"/>
    <w:rsid w:val="009F5EED"/>
    <w:rsid w:val="009F64A5"/>
    <w:rsid w:val="009F652D"/>
    <w:rsid w:val="009F6911"/>
    <w:rsid w:val="009F6AFE"/>
    <w:rsid w:val="009F6C13"/>
    <w:rsid w:val="009F7DCD"/>
    <w:rsid w:val="009F7E4C"/>
    <w:rsid w:val="00A004C8"/>
    <w:rsid w:val="00A005EB"/>
    <w:rsid w:val="00A007A3"/>
    <w:rsid w:val="00A008CD"/>
    <w:rsid w:val="00A00FFD"/>
    <w:rsid w:val="00A01827"/>
    <w:rsid w:val="00A01B0F"/>
    <w:rsid w:val="00A01BF1"/>
    <w:rsid w:val="00A02C8E"/>
    <w:rsid w:val="00A030DE"/>
    <w:rsid w:val="00A03544"/>
    <w:rsid w:val="00A03555"/>
    <w:rsid w:val="00A04078"/>
    <w:rsid w:val="00A04115"/>
    <w:rsid w:val="00A04A0D"/>
    <w:rsid w:val="00A05084"/>
    <w:rsid w:val="00A0568B"/>
    <w:rsid w:val="00A0579F"/>
    <w:rsid w:val="00A0583C"/>
    <w:rsid w:val="00A05C98"/>
    <w:rsid w:val="00A05FDF"/>
    <w:rsid w:val="00A06ACA"/>
    <w:rsid w:val="00A06C14"/>
    <w:rsid w:val="00A07554"/>
    <w:rsid w:val="00A10D74"/>
    <w:rsid w:val="00A10E3A"/>
    <w:rsid w:val="00A115F4"/>
    <w:rsid w:val="00A12325"/>
    <w:rsid w:val="00A127C6"/>
    <w:rsid w:val="00A12C51"/>
    <w:rsid w:val="00A133A9"/>
    <w:rsid w:val="00A14922"/>
    <w:rsid w:val="00A15087"/>
    <w:rsid w:val="00A158DA"/>
    <w:rsid w:val="00A1591B"/>
    <w:rsid w:val="00A15D36"/>
    <w:rsid w:val="00A16201"/>
    <w:rsid w:val="00A16476"/>
    <w:rsid w:val="00A16E40"/>
    <w:rsid w:val="00A16EC9"/>
    <w:rsid w:val="00A17207"/>
    <w:rsid w:val="00A17CC7"/>
    <w:rsid w:val="00A17D2F"/>
    <w:rsid w:val="00A17F4D"/>
    <w:rsid w:val="00A20031"/>
    <w:rsid w:val="00A2093D"/>
    <w:rsid w:val="00A20AFA"/>
    <w:rsid w:val="00A20B5F"/>
    <w:rsid w:val="00A215E5"/>
    <w:rsid w:val="00A21870"/>
    <w:rsid w:val="00A218DA"/>
    <w:rsid w:val="00A22037"/>
    <w:rsid w:val="00A225FD"/>
    <w:rsid w:val="00A23420"/>
    <w:rsid w:val="00A23CF3"/>
    <w:rsid w:val="00A243B5"/>
    <w:rsid w:val="00A248E1"/>
    <w:rsid w:val="00A25588"/>
    <w:rsid w:val="00A26183"/>
    <w:rsid w:val="00A262D4"/>
    <w:rsid w:val="00A26882"/>
    <w:rsid w:val="00A26A71"/>
    <w:rsid w:val="00A26C5D"/>
    <w:rsid w:val="00A272DF"/>
    <w:rsid w:val="00A27674"/>
    <w:rsid w:val="00A276C3"/>
    <w:rsid w:val="00A30158"/>
    <w:rsid w:val="00A31DFC"/>
    <w:rsid w:val="00A31EE2"/>
    <w:rsid w:val="00A321F6"/>
    <w:rsid w:val="00A32DB7"/>
    <w:rsid w:val="00A334F9"/>
    <w:rsid w:val="00A33974"/>
    <w:rsid w:val="00A34E61"/>
    <w:rsid w:val="00A34F08"/>
    <w:rsid w:val="00A35C1A"/>
    <w:rsid w:val="00A35C79"/>
    <w:rsid w:val="00A3699E"/>
    <w:rsid w:val="00A36B55"/>
    <w:rsid w:val="00A37592"/>
    <w:rsid w:val="00A37905"/>
    <w:rsid w:val="00A37A09"/>
    <w:rsid w:val="00A37AD8"/>
    <w:rsid w:val="00A401FB"/>
    <w:rsid w:val="00A419E1"/>
    <w:rsid w:val="00A41BB2"/>
    <w:rsid w:val="00A41F97"/>
    <w:rsid w:val="00A42D24"/>
    <w:rsid w:val="00A42E1B"/>
    <w:rsid w:val="00A437B1"/>
    <w:rsid w:val="00A44869"/>
    <w:rsid w:val="00A44991"/>
    <w:rsid w:val="00A44E74"/>
    <w:rsid w:val="00A45A1B"/>
    <w:rsid w:val="00A45C78"/>
    <w:rsid w:val="00A46089"/>
    <w:rsid w:val="00A46E23"/>
    <w:rsid w:val="00A4717C"/>
    <w:rsid w:val="00A47315"/>
    <w:rsid w:val="00A47820"/>
    <w:rsid w:val="00A47A1D"/>
    <w:rsid w:val="00A50BFF"/>
    <w:rsid w:val="00A50DF4"/>
    <w:rsid w:val="00A5127C"/>
    <w:rsid w:val="00A51E55"/>
    <w:rsid w:val="00A51E86"/>
    <w:rsid w:val="00A51F10"/>
    <w:rsid w:val="00A51F45"/>
    <w:rsid w:val="00A52036"/>
    <w:rsid w:val="00A52D13"/>
    <w:rsid w:val="00A5312D"/>
    <w:rsid w:val="00A5352F"/>
    <w:rsid w:val="00A53B8C"/>
    <w:rsid w:val="00A5446B"/>
    <w:rsid w:val="00A54A19"/>
    <w:rsid w:val="00A54D73"/>
    <w:rsid w:val="00A55160"/>
    <w:rsid w:val="00A555D0"/>
    <w:rsid w:val="00A55832"/>
    <w:rsid w:val="00A575D3"/>
    <w:rsid w:val="00A57FD6"/>
    <w:rsid w:val="00A600C5"/>
    <w:rsid w:val="00A6018F"/>
    <w:rsid w:val="00A6072F"/>
    <w:rsid w:val="00A608CB"/>
    <w:rsid w:val="00A60BEC"/>
    <w:rsid w:val="00A60F6D"/>
    <w:rsid w:val="00A6105F"/>
    <w:rsid w:val="00A61373"/>
    <w:rsid w:val="00A6161A"/>
    <w:rsid w:val="00A61673"/>
    <w:rsid w:val="00A617D6"/>
    <w:rsid w:val="00A62247"/>
    <w:rsid w:val="00A626B2"/>
    <w:rsid w:val="00A62D72"/>
    <w:rsid w:val="00A62E6D"/>
    <w:rsid w:val="00A63150"/>
    <w:rsid w:val="00A631B3"/>
    <w:rsid w:val="00A63671"/>
    <w:rsid w:val="00A6443F"/>
    <w:rsid w:val="00A6449A"/>
    <w:rsid w:val="00A656AA"/>
    <w:rsid w:val="00A65A23"/>
    <w:rsid w:val="00A6674B"/>
    <w:rsid w:val="00A669C0"/>
    <w:rsid w:val="00A66AAD"/>
    <w:rsid w:val="00A67140"/>
    <w:rsid w:val="00A67674"/>
    <w:rsid w:val="00A67712"/>
    <w:rsid w:val="00A67F80"/>
    <w:rsid w:val="00A703EB"/>
    <w:rsid w:val="00A7049B"/>
    <w:rsid w:val="00A705E4"/>
    <w:rsid w:val="00A70C38"/>
    <w:rsid w:val="00A7242E"/>
    <w:rsid w:val="00A728C3"/>
    <w:rsid w:val="00A7327A"/>
    <w:rsid w:val="00A736B7"/>
    <w:rsid w:val="00A75095"/>
    <w:rsid w:val="00A75232"/>
    <w:rsid w:val="00A752F1"/>
    <w:rsid w:val="00A75513"/>
    <w:rsid w:val="00A76016"/>
    <w:rsid w:val="00A762CA"/>
    <w:rsid w:val="00A80077"/>
    <w:rsid w:val="00A8035A"/>
    <w:rsid w:val="00A80583"/>
    <w:rsid w:val="00A80A1D"/>
    <w:rsid w:val="00A80B3B"/>
    <w:rsid w:val="00A81001"/>
    <w:rsid w:val="00A8140F"/>
    <w:rsid w:val="00A82C99"/>
    <w:rsid w:val="00A832E7"/>
    <w:rsid w:val="00A83D29"/>
    <w:rsid w:val="00A84955"/>
    <w:rsid w:val="00A84ACF"/>
    <w:rsid w:val="00A84C30"/>
    <w:rsid w:val="00A84E87"/>
    <w:rsid w:val="00A85A0A"/>
    <w:rsid w:val="00A862DE"/>
    <w:rsid w:val="00A86C9D"/>
    <w:rsid w:val="00A86F29"/>
    <w:rsid w:val="00A8732F"/>
    <w:rsid w:val="00A87342"/>
    <w:rsid w:val="00A8789B"/>
    <w:rsid w:val="00A87E25"/>
    <w:rsid w:val="00A90037"/>
    <w:rsid w:val="00A910F8"/>
    <w:rsid w:val="00A91BF7"/>
    <w:rsid w:val="00A922AD"/>
    <w:rsid w:val="00A92710"/>
    <w:rsid w:val="00A92B2C"/>
    <w:rsid w:val="00A92B40"/>
    <w:rsid w:val="00A93577"/>
    <w:rsid w:val="00A93C88"/>
    <w:rsid w:val="00A942F9"/>
    <w:rsid w:val="00A94524"/>
    <w:rsid w:val="00A94982"/>
    <w:rsid w:val="00A94C50"/>
    <w:rsid w:val="00A95332"/>
    <w:rsid w:val="00A95458"/>
    <w:rsid w:val="00A959E0"/>
    <w:rsid w:val="00A95DC9"/>
    <w:rsid w:val="00A96532"/>
    <w:rsid w:val="00A96DAC"/>
    <w:rsid w:val="00A97872"/>
    <w:rsid w:val="00A97E71"/>
    <w:rsid w:val="00AA01C3"/>
    <w:rsid w:val="00AA0572"/>
    <w:rsid w:val="00AA0832"/>
    <w:rsid w:val="00AA0FFB"/>
    <w:rsid w:val="00AA233E"/>
    <w:rsid w:val="00AA3465"/>
    <w:rsid w:val="00AA3561"/>
    <w:rsid w:val="00AA38CC"/>
    <w:rsid w:val="00AA3DC0"/>
    <w:rsid w:val="00AA4319"/>
    <w:rsid w:val="00AA4878"/>
    <w:rsid w:val="00AA5170"/>
    <w:rsid w:val="00AA556E"/>
    <w:rsid w:val="00AA5E4E"/>
    <w:rsid w:val="00AA5E85"/>
    <w:rsid w:val="00AA6266"/>
    <w:rsid w:val="00AA646B"/>
    <w:rsid w:val="00AA6A55"/>
    <w:rsid w:val="00AA6EC3"/>
    <w:rsid w:val="00AA7370"/>
    <w:rsid w:val="00AA7485"/>
    <w:rsid w:val="00AA7937"/>
    <w:rsid w:val="00AA794F"/>
    <w:rsid w:val="00AB00C0"/>
    <w:rsid w:val="00AB189A"/>
    <w:rsid w:val="00AB19A1"/>
    <w:rsid w:val="00AB1C2E"/>
    <w:rsid w:val="00AB30FF"/>
    <w:rsid w:val="00AB3540"/>
    <w:rsid w:val="00AB3F01"/>
    <w:rsid w:val="00AB4000"/>
    <w:rsid w:val="00AB4D09"/>
    <w:rsid w:val="00AB55D3"/>
    <w:rsid w:val="00AB5A7D"/>
    <w:rsid w:val="00AB61AA"/>
    <w:rsid w:val="00AB6E04"/>
    <w:rsid w:val="00AC04D3"/>
    <w:rsid w:val="00AC09D6"/>
    <w:rsid w:val="00AC0A24"/>
    <w:rsid w:val="00AC0F09"/>
    <w:rsid w:val="00AC304E"/>
    <w:rsid w:val="00AC32F4"/>
    <w:rsid w:val="00AC3B78"/>
    <w:rsid w:val="00AC4501"/>
    <w:rsid w:val="00AC485D"/>
    <w:rsid w:val="00AC4AC9"/>
    <w:rsid w:val="00AC5501"/>
    <w:rsid w:val="00AC5A0F"/>
    <w:rsid w:val="00AC5B0D"/>
    <w:rsid w:val="00AC5E5C"/>
    <w:rsid w:val="00AC63EF"/>
    <w:rsid w:val="00AC6A8C"/>
    <w:rsid w:val="00AC6E97"/>
    <w:rsid w:val="00AC7521"/>
    <w:rsid w:val="00AC7625"/>
    <w:rsid w:val="00AC77CF"/>
    <w:rsid w:val="00AC7DDD"/>
    <w:rsid w:val="00AD0B64"/>
    <w:rsid w:val="00AD0B7A"/>
    <w:rsid w:val="00AD0DCD"/>
    <w:rsid w:val="00AD1531"/>
    <w:rsid w:val="00AD181A"/>
    <w:rsid w:val="00AD1D7A"/>
    <w:rsid w:val="00AD2077"/>
    <w:rsid w:val="00AD258E"/>
    <w:rsid w:val="00AD27BF"/>
    <w:rsid w:val="00AD291F"/>
    <w:rsid w:val="00AD2D5F"/>
    <w:rsid w:val="00AD315A"/>
    <w:rsid w:val="00AD3320"/>
    <w:rsid w:val="00AD3330"/>
    <w:rsid w:val="00AD345B"/>
    <w:rsid w:val="00AD37E7"/>
    <w:rsid w:val="00AD38E6"/>
    <w:rsid w:val="00AD3C6B"/>
    <w:rsid w:val="00AD4447"/>
    <w:rsid w:val="00AD4938"/>
    <w:rsid w:val="00AD4A8D"/>
    <w:rsid w:val="00AD4F94"/>
    <w:rsid w:val="00AD51E7"/>
    <w:rsid w:val="00AD577F"/>
    <w:rsid w:val="00AD6118"/>
    <w:rsid w:val="00AD6D75"/>
    <w:rsid w:val="00AE08B2"/>
    <w:rsid w:val="00AE1DDF"/>
    <w:rsid w:val="00AE24FB"/>
    <w:rsid w:val="00AE2A60"/>
    <w:rsid w:val="00AE2D28"/>
    <w:rsid w:val="00AE2F18"/>
    <w:rsid w:val="00AE306B"/>
    <w:rsid w:val="00AE30E2"/>
    <w:rsid w:val="00AE34A3"/>
    <w:rsid w:val="00AE3C9E"/>
    <w:rsid w:val="00AE483A"/>
    <w:rsid w:val="00AE4940"/>
    <w:rsid w:val="00AE4DC9"/>
    <w:rsid w:val="00AE5296"/>
    <w:rsid w:val="00AE52A4"/>
    <w:rsid w:val="00AE55D5"/>
    <w:rsid w:val="00AE66B6"/>
    <w:rsid w:val="00AE6981"/>
    <w:rsid w:val="00AE6B51"/>
    <w:rsid w:val="00AE7708"/>
    <w:rsid w:val="00AE78E8"/>
    <w:rsid w:val="00AE7928"/>
    <w:rsid w:val="00AE7DD6"/>
    <w:rsid w:val="00AE7FCF"/>
    <w:rsid w:val="00AF056C"/>
    <w:rsid w:val="00AF09FC"/>
    <w:rsid w:val="00AF1902"/>
    <w:rsid w:val="00AF19E6"/>
    <w:rsid w:val="00AF1E01"/>
    <w:rsid w:val="00AF1E12"/>
    <w:rsid w:val="00AF1F7B"/>
    <w:rsid w:val="00AF2D2C"/>
    <w:rsid w:val="00AF3C73"/>
    <w:rsid w:val="00AF44B6"/>
    <w:rsid w:val="00AF5341"/>
    <w:rsid w:val="00AF56B5"/>
    <w:rsid w:val="00AF59BF"/>
    <w:rsid w:val="00AF61EA"/>
    <w:rsid w:val="00AF6C77"/>
    <w:rsid w:val="00AF6D38"/>
    <w:rsid w:val="00AF74C0"/>
    <w:rsid w:val="00AF755C"/>
    <w:rsid w:val="00AF7A72"/>
    <w:rsid w:val="00B002B3"/>
    <w:rsid w:val="00B008E2"/>
    <w:rsid w:val="00B00A8D"/>
    <w:rsid w:val="00B00AB0"/>
    <w:rsid w:val="00B010F0"/>
    <w:rsid w:val="00B0158E"/>
    <w:rsid w:val="00B026B0"/>
    <w:rsid w:val="00B028CD"/>
    <w:rsid w:val="00B03B2B"/>
    <w:rsid w:val="00B04059"/>
    <w:rsid w:val="00B0427C"/>
    <w:rsid w:val="00B048D1"/>
    <w:rsid w:val="00B04DDB"/>
    <w:rsid w:val="00B05C5D"/>
    <w:rsid w:val="00B05C87"/>
    <w:rsid w:val="00B05EA8"/>
    <w:rsid w:val="00B061A8"/>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282C"/>
    <w:rsid w:val="00B13658"/>
    <w:rsid w:val="00B136E8"/>
    <w:rsid w:val="00B13C90"/>
    <w:rsid w:val="00B14747"/>
    <w:rsid w:val="00B1482A"/>
    <w:rsid w:val="00B1496B"/>
    <w:rsid w:val="00B15D81"/>
    <w:rsid w:val="00B16E84"/>
    <w:rsid w:val="00B171F1"/>
    <w:rsid w:val="00B172AF"/>
    <w:rsid w:val="00B17670"/>
    <w:rsid w:val="00B176A0"/>
    <w:rsid w:val="00B177CA"/>
    <w:rsid w:val="00B17B39"/>
    <w:rsid w:val="00B17D93"/>
    <w:rsid w:val="00B21568"/>
    <w:rsid w:val="00B21802"/>
    <w:rsid w:val="00B21BED"/>
    <w:rsid w:val="00B21C60"/>
    <w:rsid w:val="00B21D30"/>
    <w:rsid w:val="00B21DFA"/>
    <w:rsid w:val="00B21F0A"/>
    <w:rsid w:val="00B222A5"/>
    <w:rsid w:val="00B2275F"/>
    <w:rsid w:val="00B22A02"/>
    <w:rsid w:val="00B22EB2"/>
    <w:rsid w:val="00B23881"/>
    <w:rsid w:val="00B23F98"/>
    <w:rsid w:val="00B240FC"/>
    <w:rsid w:val="00B253B5"/>
    <w:rsid w:val="00B25901"/>
    <w:rsid w:val="00B25ED0"/>
    <w:rsid w:val="00B26328"/>
    <w:rsid w:val="00B26356"/>
    <w:rsid w:val="00B27107"/>
    <w:rsid w:val="00B273FC"/>
    <w:rsid w:val="00B27D7A"/>
    <w:rsid w:val="00B27DC6"/>
    <w:rsid w:val="00B302F9"/>
    <w:rsid w:val="00B30A35"/>
    <w:rsid w:val="00B30B88"/>
    <w:rsid w:val="00B30DE1"/>
    <w:rsid w:val="00B31DFB"/>
    <w:rsid w:val="00B321BC"/>
    <w:rsid w:val="00B32312"/>
    <w:rsid w:val="00B32C10"/>
    <w:rsid w:val="00B331C0"/>
    <w:rsid w:val="00B33971"/>
    <w:rsid w:val="00B33AF2"/>
    <w:rsid w:val="00B34E4A"/>
    <w:rsid w:val="00B35038"/>
    <w:rsid w:val="00B350C8"/>
    <w:rsid w:val="00B354BB"/>
    <w:rsid w:val="00B360FE"/>
    <w:rsid w:val="00B3676E"/>
    <w:rsid w:val="00B36BE7"/>
    <w:rsid w:val="00B37495"/>
    <w:rsid w:val="00B37F5D"/>
    <w:rsid w:val="00B4101E"/>
    <w:rsid w:val="00B41ADE"/>
    <w:rsid w:val="00B41EA0"/>
    <w:rsid w:val="00B4200E"/>
    <w:rsid w:val="00B42446"/>
    <w:rsid w:val="00B42A85"/>
    <w:rsid w:val="00B43C59"/>
    <w:rsid w:val="00B44C79"/>
    <w:rsid w:val="00B45DCB"/>
    <w:rsid w:val="00B460DF"/>
    <w:rsid w:val="00B46425"/>
    <w:rsid w:val="00B4645A"/>
    <w:rsid w:val="00B46706"/>
    <w:rsid w:val="00B46C00"/>
    <w:rsid w:val="00B46F0F"/>
    <w:rsid w:val="00B46F9D"/>
    <w:rsid w:val="00B470A2"/>
    <w:rsid w:val="00B47210"/>
    <w:rsid w:val="00B472A9"/>
    <w:rsid w:val="00B47916"/>
    <w:rsid w:val="00B47CFA"/>
    <w:rsid w:val="00B47F3D"/>
    <w:rsid w:val="00B50462"/>
    <w:rsid w:val="00B509AE"/>
    <w:rsid w:val="00B52B0F"/>
    <w:rsid w:val="00B52B65"/>
    <w:rsid w:val="00B53008"/>
    <w:rsid w:val="00B534BC"/>
    <w:rsid w:val="00B53D3B"/>
    <w:rsid w:val="00B54250"/>
    <w:rsid w:val="00B54F99"/>
    <w:rsid w:val="00B552D6"/>
    <w:rsid w:val="00B55C4D"/>
    <w:rsid w:val="00B56F74"/>
    <w:rsid w:val="00B57237"/>
    <w:rsid w:val="00B577FA"/>
    <w:rsid w:val="00B57978"/>
    <w:rsid w:val="00B57B05"/>
    <w:rsid w:val="00B60566"/>
    <w:rsid w:val="00B61187"/>
    <w:rsid w:val="00B616D9"/>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6F2"/>
    <w:rsid w:val="00B678AC"/>
    <w:rsid w:val="00B67D27"/>
    <w:rsid w:val="00B67DFD"/>
    <w:rsid w:val="00B67F22"/>
    <w:rsid w:val="00B700A9"/>
    <w:rsid w:val="00B7046E"/>
    <w:rsid w:val="00B70FFD"/>
    <w:rsid w:val="00B7195C"/>
    <w:rsid w:val="00B71B05"/>
    <w:rsid w:val="00B71F69"/>
    <w:rsid w:val="00B71FE9"/>
    <w:rsid w:val="00B72691"/>
    <w:rsid w:val="00B72B75"/>
    <w:rsid w:val="00B73764"/>
    <w:rsid w:val="00B738E9"/>
    <w:rsid w:val="00B73976"/>
    <w:rsid w:val="00B744E7"/>
    <w:rsid w:val="00B74874"/>
    <w:rsid w:val="00B74B51"/>
    <w:rsid w:val="00B75750"/>
    <w:rsid w:val="00B76155"/>
    <w:rsid w:val="00B76288"/>
    <w:rsid w:val="00B76B63"/>
    <w:rsid w:val="00B7714D"/>
    <w:rsid w:val="00B77234"/>
    <w:rsid w:val="00B775D9"/>
    <w:rsid w:val="00B775FE"/>
    <w:rsid w:val="00B77712"/>
    <w:rsid w:val="00B7774B"/>
    <w:rsid w:val="00B77815"/>
    <w:rsid w:val="00B7783A"/>
    <w:rsid w:val="00B77CA9"/>
    <w:rsid w:val="00B806EC"/>
    <w:rsid w:val="00B80B3C"/>
    <w:rsid w:val="00B8186E"/>
    <w:rsid w:val="00B82542"/>
    <w:rsid w:val="00B826E8"/>
    <w:rsid w:val="00B826FF"/>
    <w:rsid w:val="00B83C14"/>
    <w:rsid w:val="00B848E7"/>
    <w:rsid w:val="00B84FDC"/>
    <w:rsid w:val="00B85154"/>
    <w:rsid w:val="00B851A9"/>
    <w:rsid w:val="00B854E2"/>
    <w:rsid w:val="00B85598"/>
    <w:rsid w:val="00B85662"/>
    <w:rsid w:val="00B85807"/>
    <w:rsid w:val="00B85896"/>
    <w:rsid w:val="00B858E2"/>
    <w:rsid w:val="00B85946"/>
    <w:rsid w:val="00B85B12"/>
    <w:rsid w:val="00B85EC2"/>
    <w:rsid w:val="00B86776"/>
    <w:rsid w:val="00B8685F"/>
    <w:rsid w:val="00B869E4"/>
    <w:rsid w:val="00B86F25"/>
    <w:rsid w:val="00B878A9"/>
    <w:rsid w:val="00B87B74"/>
    <w:rsid w:val="00B90503"/>
    <w:rsid w:val="00B90A43"/>
    <w:rsid w:val="00B90C5C"/>
    <w:rsid w:val="00B912B4"/>
    <w:rsid w:val="00B91B18"/>
    <w:rsid w:val="00B91DBD"/>
    <w:rsid w:val="00B92360"/>
    <w:rsid w:val="00B92FC0"/>
    <w:rsid w:val="00B93D81"/>
    <w:rsid w:val="00B93F5A"/>
    <w:rsid w:val="00B93FE3"/>
    <w:rsid w:val="00B9427B"/>
    <w:rsid w:val="00B948FC"/>
    <w:rsid w:val="00B94BEF"/>
    <w:rsid w:val="00B95041"/>
    <w:rsid w:val="00B95233"/>
    <w:rsid w:val="00B9524C"/>
    <w:rsid w:val="00B9575B"/>
    <w:rsid w:val="00B95CEE"/>
    <w:rsid w:val="00B9636F"/>
    <w:rsid w:val="00B96B85"/>
    <w:rsid w:val="00B96FC6"/>
    <w:rsid w:val="00B9707D"/>
    <w:rsid w:val="00B97380"/>
    <w:rsid w:val="00BA0070"/>
    <w:rsid w:val="00BA03D6"/>
    <w:rsid w:val="00BA103E"/>
    <w:rsid w:val="00BA165F"/>
    <w:rsid w:val="00BA234A"/>
    <w:rsid w:val="00BA247B"/>
    <w:rsid w:val="00BA2695"/>
    <w:rsid w:val="00BA2AE4"/>
    <w:rsid w:val="00BA40BA"/>
    <w:rsid w:val="00BA4541"/>
    <w:rsid w:val="00BA474B"/>
    <w:rsid w:val="00BA4D3F"/>
    <w:rsid w:val="00BA52AA"/>
    <w:rsid w:val="00BA541A"/>
    <w:rsid w:val="00BA63E9"/>
    <w:rsid w:val="00BA77BA"/>
    <w:rsid w:val="00BB0739"/>
    <w:rsid w:val="00BB10BA"/>
    <w:rsid w:val="00BB10E8"/>
    <w:rsid w:val="00BB1267"/>
    <w:rsid w:val="00BB16B7"/>
    <w:rsid w:val="00BB1A60"/>
    <w:rsid w:val="00BB1B4A"/>
    <w:rsid w:val="00BB1E4C"/>
    <w:rsid w:val="00BB1EFB"/>
    <w:rsid w:val="00BB20D5"/>
    <w:rsid w:val="00BB21B4"/>
    <w:rsid w:val="00BB2EB4"/>
    <w:rsid w:val="00BB3546"/>
    <w:rsid w:val="00BB3E53"/>
    <w:rsid w:val="00BB4121"/>
    <w:rsid w:val="00BB41BF"/>
    <w:rsid w:val="00BB429D"/>
    <w:rsid w:val="00BB453E"/>
    <w:rsid w:val="00BB4885"/>
    <w:rsid w:val="00BB4AF5"/>
    <w:rsid w:val="00BB4BF4"/>
    <w:rsid w:val="00BB4E7D"/>
    <w:rsid w:val="00BB4FB7"/>
    <w:rsid w:val="00BB5689"/>
    <w:rsid w:val="00BB5DE7"/>
    <w:rsid w:val="00BB5F05"/>
    <w:rsid w:val="00BB60F5"/>
    <w:rsid w:val="00BB7603"/>
    <w:rsid w:val="00BB7D55"/>
    <w:rsid w:val="00BB7F3E"/>
    <w:rsid w:val="00BB7FBF"/>
    <w:rsid w:val="00BC01DC"/>
    <w:rsid w:val="00BC0E5A"/>
    <w:rsid w:val="00BC0F61"/>
    <w:rsid w:val="00BC1879"/>
    <w:rsid w:val="00BC1BDA"/>
    <w:rsid w:val="00BC293D"/>
    <w:rsid w:val="00BC2BC5"/>
    <w:rsid w:val="00BC2D4F"/>
    <w:rsid w:val="00BC36A9"/>
    <w:rsid w:val="00BC41C8"/>
    <w:rsid w:val="00BC5302"/>
    <w:rsid w:val="00BC53A3"/>
    <w:rsid w:val="00BC5660"/>
    <w:rsid w:val="00BC59AD"/>
    <w:rsid w:val="00BC6037"/>
    <w:rsid w:val="00BC6144"/>
    <w:rsid w:val="00BC6E4C"/>
    <w:rsid w:val="00BC766D"/>
    <w:rsid w:val="00BC7A21"/>
    <w:rsid w:val="00BC7BE4"/>
    <w:rsid w:val="00BD012C"/>
    <w:rsid w:val="00BD0627"/>
    <w:rsid w:val="00BD0640"/>
    <w:rsid w:val="00BD07F9"/>
    <w:rsid w:val="00BD096D"/>
    <w:rsid w:val="00BD0D50"/>
    <w:rsid w:val="00BD0DBB"/>
    <w:rsid w:val="00BD1069"/>
    <w:rsid w:val="00BD1C6B"/>
    <w:rsid w:val="00BD274C"/>
    <w:rsid w:val="00BD27FB"/>
    <w:rsid w:val="00BD2E44"/>
    <w:rsid w:val="00BD3418"/>
    <w:rsid w:val="00BD34A1"/>
    <w:rsid w:val="00BD34FC"/>
    <w:rsid w:val="00BD35B6"/>
    <w:rsid w:val="00BD3A2C"/>
    <w:rsid w:val="00BD3A87"/>
    <w:rsid w:val="00BD3D2B"/>
    <w:rsid w:val="00BD3E18"/>
    <w:rsid w:val="00BD41BE"/>
    <w:rsid w:val="00BD4635"/>
    <w:rsid w:val="00BD59A0"/>
    <w:rsid w:val="00BD686A"/>
    <w:rsid w:val="00BD6FDF"/>
    <w:rsid w:val="00BD7072"/>
    <w:rsid w:val="00BD7130"/>
    <w:rsid w:val="00BD7781"/>
    <w:rsid w:val="00BD7983"/>
    <w:rsid w:val="00BD7CA3"/>
    <w:rsid w:val="00BE007A"/>
    <w:rsid w:val="00BE0ADC"/>
    <w:rsid w:val="00BE1726"/>
    <w:rsid w:val="00BE17F9"/>
    <w:rsid w:val="00BE21F4"/>
    <w:rsid w:val="00BE2421"/>
    <w:rsid w:val="00BE2B05"/>
    <w:rsid w:val="00BE2BB6"/>
    <w:rsid w:val="00BE2D4E"/>
    <w:rsid w:val="00BE2E3A"/>
    <w:rsid w:val="00BE2F34"/>
    <w:rsid w:val="00BE2F4D"/>
    <w:rsid w:val="00BE322E"/>
    <w:rsid w:val="00BE4237"/>
    <w:rsid w:val="00BE42F6"/>
    <w:rsid w:val="00BE4A9C"/>
    <w:rsid w:val="00BE4F5B"/>
    <w:rsid w:val="00BE53BA"/>
    <w:rsid w:val="00BE576E"/>
    <w:rsid w:val="00BE59D0"/>
    <w:rsid w:val="00BE657E"/>
    <w:rsid w:val="00BE6582"/>
    <w:rsid w:val="00BE6FC5"/>
    <w:rsid w:val="00BF0E90"/>
    <w:rsid w:val="00BF15BB"/>
    <w:rsid w:val="00BF1A31"/>
    <w:rsid w:val="00BF2CE3"/>
    <w:rsid w:val="00BF30F3"/>
    <w:rsid w:val="00BF3486"/>
    <w:rsid w:val="00BF3702"/>
    <w:rsid w:val="00BF3A76"/>
    <w:rsid w:val="00BF3BDF"/>
    <w:rsid w:val="00BF3DDB"/>
    <w:rsid w:val="00BF4991"/>
    <w:rsid w:val="00BF5220"/>
    <w:rsid w:val="00BF5289"/>
    <w:rsid w:val="00BF52DF"/>
    <w:rsid w:val="00BF604A"/>
    <w:rsid w:val="00BF6760"/>
    <w:rsid w:val="00BF6C8A"/>
    <w:rsid w:val="00BF6E80"/>
    <w:rsid w:val="00BF7482"/>
    <w:rsid w:val="00BF7FDD"/>
    <w:rsid w:val="00C00BD0"/>
    <w:rsid w:val="00C0112A"/>
    <w:rsid w:val="00C01149"/>
    <w:rsid w:val="00C01397"/>
    <w:rsid w:val="00C0154C"/>
    <w:rsid w:val="00C019ED"/>
    <w:rsid w:val="00C01C29"/>
    <w:rsid w:val="00C02366"/>
    <w:rsid w:val="00C02B11"/>
    <w:rsid w:val="00C02CBF"/>
    <w:rsid w:val="00C0369D"/>
    <w:rsid w:val="00C038C0"/>
    <w:rsid w:val="00C03C6A"/>
    <w:rsid w:val="00C0453D"/>
    <w:rsid w:val="00C05248"/>
    <w:rsid w:val="00C0569A"/>
    <w:rsid w:val="00C057A1"/>
    <w:rsid w:val="00C05D34"/>
    <w:rsid w:val="00C05F5D"/>
    <w:rsid w:val="00C05F77"/>
    <w:rsid w:val="00C06423"/>
    <w:rsid w:val="00C0713C"/>
    <w:rsid w:val="00C0773C"/>
    <w:rsid w:val="00C07B88"/>
    <w:rsid w:val="00C07CBB"/>
    <w:rsid w:val="00C07FB7"/>
    <w:rsid w:val="00C10203"/>
    <w:rsid w:val="00C10CA7"/>
    <w:rsid w:val="00C11005"/>
    <w:rsid w:val="00C1107D"/>
    <w:rsid w:val="00C113A4"/>
    <w:rsid w:val="00C117AA"/>
    <w:rsid w:val="00C117CD"/>
    <w:rsid w:val="00C124C5"/>
    <w:rsid w:val="00C12BED"/>
    <w:rsid w:val="00C138E2"/>
    <w:rsid w:val="00C13E62"/>
    <w:rsid w:val="00C147D1"/>
    <w:rsid w:val="00C14B5E"/>
    <w:rsid w:val="00C1534A"/>
    <w:rsid w:val="00C154CB"/>
    <w:rsid w:val="00C16133"/>
    <w:rsid w:val="00C16B8E"/>
    <w:rsid w:val="00C16E94"/>
    <w:rsid w:val="00C17265"/>
    <w:rsid w:val="00C172AF"/>
    <w:rsid w:val="00C17619"/>
    <w:rsid w:val="00C179E9"/>
    <w:rsid w:val="00C17AEC"/>
    <w:rsid w:val="00C17CCA"/>
    <w:rsid w:val="00C20679"/>
    <w:rsid w:val="00C208C6"/>
    <w:rsid w:val="00C20949"/>
    <w:rsid w:val="00C21556"/>
    <w:rsid w:val="00C2186C"/>
    <w:rsid w:val="00C219A0"/>
    <w:rsid w:val="00C219A3"/>
    <w:rsid w:val="00C21B95"/>
    <w:rsid w:val="00C21C07"/>
    <w:rsid w:val="00C2237A"/>
    <w:rsid w:val="00C22C49"/>
    <w:rsid w:val="00C2389C"/>
    <w:rsid w:val="00C244F9"/>
    <w:rsid w:val="00C24830"/>
    <w:rsid w:val="00C2490C"/>
    <w:rsid w:val="00C24F38"/>
    <w:rsid w:val="00C256FA"/>
    <w:rsid w:val="00C25BAC"/>
    <w:rsid w:val="00C2675D"/>
    <w:rsid w:val="00C2684E"/>
    <w:rsid w:val="00C270E8"/>
    <w:rsid w:val="00C2743C"/>
    <w:rsid w:val="00C27B75"/>
    <w:rsid w:val="00C27BEF"/>
    <w:rsid w:val="00C30209"/>
    <w:rsid w:val="00C3158B"/>
    <w:rsid w:val="00C315B7"/>
    <w:rsid w:val="00C31967"/>
    <w:rsid w:val="00C321E2"/>
    <w:rsid w:val="00C32628"/>
    <w:rsid w:val="00C32D9A"/>
    <w:rsid w:val="00C3317B"/>
    <w:rsid w:val="00C3322F"/>
    <w:rsid w:val="00C33B90"/>
    <w:rsid w:val="00C34669"/>
    <w:rsid w:val="00C34AC8"/>
    <w:rsid w:val="00C361CA"/>
    <w:rsid w:val="00C3668A"/>
    <w:rsid w:val="00C36AA4"/>
    <w:rsid w:val="00C37200"/>
    <w:rsid w:val="00C4019B"/>
    <w:rsid w:val="00C401CC"/>
    <w:rsid w:val="00C4098E"/>
    <w:rsid w:val="00C40EE4"/>
    <w:rsid w:val="00C413E7"/>
    <w:rsid w:val="00C41519"/>
    <w:rsid w:val="00C416DC"/>
    <w:rsid w:val="00C418A3"/>
    <w:rsid w:val="00C41AF2"/>
    <w:rsid w:val="00C42571"/>
    <w:rsid w:val="00C4287B"/>
    <w:rsid w:val="00C42AE5"/>
    <w:rsid w:val="00C42C05"/>
    <w:rsid w:val="00C43FFE"/>
    <w:rsid w:val="00C44F5D"/>
    <w:rsid w:val="00C450DD"/>
    <w:rsid w:val="00C45482"/>
    <w:rsid w:val="00C4558A"/>
    <w:rsid w:val="00C45737"/>
    <w:rsid w:val="00C46263"/>
    <w:rsid w:val="00C469AD"/>
    <w:rsid w:val="00C47C3B"/>
    <w:rsid w:val="00C501B0"/>
    <w:rsid w:val="00C50635"/>
    <w:rsid w:val="00C50852"/>
    <w:rsid w:val="00C50C5D"/>
    <w:rsid w:val="00C5126E"/>
    <w:rsid w:val="00C51D2E"/>
    <w:rsid w:val="00C52960"/>
    <w:rsid w:val="00C52CF7"/>
    <w:rsid w:val="00C52F3B"/>
    <w:rsid w:val="00C53106"/>
    <w:rsid w:val="00C537C3"/>
    <w:rsid w:val="00C53B09"/>
    <w:rsid w:val="00C53B8D"/>
    <w:rsid w:val="00C53C60"/>
    <w:rsid w:val="00C54791"/>
    <w:rsid w:val="00C54AA2"/>
    <w:rsid w:val="00C54E04"/>
    <w:rsid w:val="00C54E09"/>
    <w:rsid w:val="00C5662E"/>
    <w:rsid w:val="00C56C1C"/>
    <w:rsid w:val="00C57002"/>
    <w:rsid w:val="00C6020D"/>
    <w:rsid w:val="00C602B6"/>
    <w:rsid w:val="00C60727"/>
    <w:rsid w:val="00C609B4"/>
    <w:rsid w:val="00C60BB3"/>
    <w:rsid w:val="00C60E36"/>
    <w:rsid w:val="00C6121A"/>
    <w:rsid w:val="00C614CB"/>
    <w:rsid w:val="00C61A1B"/>
    <w:rsid w:val="00C61AEA"/>
    <w:rsid w:val="00C61C14"/>
    <w:rsid w:val="00C61CF9"/>
    <w:rsid w:val="00C62335"/>
    <w:rsid w:val="00C6235F"/>
    <w:rsid w:val="00C62E26"/>
    <w:rsid w:val="00C62FC5"/>
    <w:rsid w:val="00C63230"/>
    <w:rsid w:val="00C633B4"/>
    <w:rsid w:val="00C637BB"/>
    <w:rsid w:val="00C63EDA"/>
    <w:rsid w:val="00C63F01"/>
    <w:rsid w:val="00C65015"/>
    <w:rsid w:val="00C65290"/>
    <w:rsid w:val="00C669C1"/>
    <w:rsid w:val="00C673D9"/>
    <w:rsid w:val="00C702E3"/>
    <w:rsid w:val="00C7043E"/>
    <w:rsid w:val="00C70B34"/>
    <w:rsid w:val="00C70BC6"/>
    <w:rsid w:val="00C70FC4"/>
    <w:rsid w:val="00C71311"/>
    <w:rsid w:val="00C71DF5"/>
    <w:rsid w:val="00C720ED"/>
    <w:rsid w:val="00C725EA"/>
    <w:rsid w:val="00C72B35"/>
    <w:rsid w:val="00C7396A"/>
    <w:rsid w:val="00C73CAF"/>
    <w:rsid w:val="00C74295"/>
    <w:rsid w:val="00C748FE"/>
    <w:rsid w:val="00C74CC3"/>
    <w:rsid w:val="00C74DFB"/>
    <w:rsid w:val="00C74FC7"/>
    <w:rsid w:val="00C75288"/>
    <w:rsid w:val="00C7603B"/>
    <w:rsid w:val="00C76A1A"/>
    <w:rsid w:val="00C76C6E"/>
    <w:rsid w:val="00C80486"/>
    <w:rsid w:val="00C80BCD"/>
    <w:rsid w:val="00C80D35"/>
    <w:rsid w:val="00C81226"/>
    <w:rsid w:val="00C81236"/>
    <w:rsid w:val="00C8264C"/>
    <w:rsid w:val="00C827BC"/>
    <w:rsid w:val="00C8281A"/>
    <w:rsid w:val="00C8338B"/>
    <w:rsid w:val="00C839FE"/>
    <w:rsid w:val="00C83BC8"/>
    <w:rsid w:val="00C83E07"/>
    <w:rsid w:val="00C8401C"/>
    <w:rsid w:val="00C84926"/>
    <w:rsid w:val="00C84BF9"/>
    <w:rsid w:val="00C8648C"/>
    <w:rsid w:val="00C86628"/>
    <w:rsid w:val="00C86CFD"/>
    <w:rsid w:val="00C86F30"/>
    <w:rsid w:val="00C87119"/>
    <w:rsid w:val="00C871C7"/>
    <w:rsid w:val="00C872EF"/>
    <w:rsid w:val="00C87E56"/>
    <w:rsid w:val="00C909F7"/>
    <w:rsid w:val="00C910F4"/>
    <w:rsid w:val="00C91677"/>
    <w:rsid w:val="00C91E8F"/>
    <w:rsid w:val="00C91FA3"/>
    <w:rsid w:val="00C91FAD"/>
    <w:rsid w:val="00C921BD"/>
    <w:rsid w:val="00C9245A"/>
    <w:rsid w:val="00C92EB4"/>
    <w:rsid w:val="00C9361A"/>
    <w:rsid w:val="00C93A47"/>
    <w:rsid w:val="00C93FE3"/>
    <w:rsid w:val="00C941AD"/>
    <w:rsid w:val="00C94368"/>
    <w:rsid w:val="00C943BE"/>
    <w:rsid w:val="00C945E2"/>
    <w:rsid w:val="00C94D60"/>
    <w:rsid w:val="00C9526A"/>
    <w:rsid w:val="00C95439"/>
    <w:rsid w:val="00C9584F"/>
    <w:rsid w:val="00C95AAE"/>
    <w:rsid w:val="00C9649F"/>
    <w:rsid w:val="00C9725B"/>
    <w:rsid w:val="00C9744D"/>
    <w:rsid w:val="00C9766A"/>
    <w:rsid w:val="00CA0360"/>
    <w:rsid w:val="00CA0B3C"/>
    <w:rsid w:val="00CA0C51"/>
    <w:rsid w:val="00CA1CA6"/>
    <w:rsid w:val="00CA22CC"/>
    <w:rsid w:val="00CA2809"/>
    <w:rsid w:val="00CA2A27"/>
    <w:rsid w:val="00CA319E"/>
    <w:rsid w:val="00CA36DD"/>
    <w:rsid w:val="00CA482F"/>
    <w:rsid w:val="00CA4C98"/>
    <w:rsid w:val="00CA5E12"/>
    <w:rsid w:val="00CA6985"/>
    <w:rsid w:val="00CA6A1E"/>
    <w:rsid w:val="00CA6FF6"/>
    <w:rsid w:val="00CA764C"/>
    <w:rsid w:val="00CA7977"/>
    <w:rsid w:val="00CA7C78"/>
    <w:rsid w:val="00CB03D1"/>
    <w:rsid w:val="00CB1676"/>
    <w:rsid w:val="00CB2223"/>
    <w:rsid w:val="00CB31CF"/>
    <w:rsid w:val="00CB36E9"/>
    <w:rsid w:val="00CB4076"/>
    <w:rsid w:val="00CB48D7"/>
    <w:rsid w:val="00CB4C4D"/>
    <w:rsid w:val="00CB522C"/>
    <w:rsid w:val="00CB5C09"/>
    <w:rsid w:val="00CB6164"/>
    <w:rsid w:val="00CB67E0"/>
    <w:rsid w:val="00CB6A20"/>
    <w:rsid w:val="00CB6F0F"/>
    <w:rsid w:val="00CB755C"/>
    <w:rsid w:val="00CB78A2"/>
    <w:rsid w:val="00CB7F7D"/>
    <w:rsid w:val="00CC0116"/>
    <w:rsid w:val="00CC0230"/>
    <w:rsid w:val="00CC0348"/>
    <w:rsid w:val="00CC0665"/>
    <w:rsid w:val="00CC0DA7"/>
    <w:rsid w:val="00CC1274"/>
    <w:rsid w:val="00CC1519"/>
    <w:rsid w:val="00CC183C"/>
    <w:rsid w:val="00CC1BC5"/>
    <w:rsid w:val="00CC1FD7"/>
    <w:rsid w:val="00CC2012"/>
    <w:rsid w:val="00CC2183"/>
    <w:rsid w:val="00CC248B"/>
    <w:rsid w:val="00CC28F7"/>
    <w:rsid w:val="00CC2C5E"/>
    <w:rsid w:val="00CC3086"/>
    <w:rsid w:val="00CC356C"/>
    <w:rsid w:val="00CC3990"/>
    <w:rsid w:val="00CC3F06"/>
    <w:rsid w:val="00CC3FE5"/>
    <w:rsid w:val="00CC4AB9"/>
    <w:rsid w:val="00CC5809"/>
    <w:rsid w:val="00CC69B7"/>
    <w:rsid w:val="00CC78C1"/>
    <w:rsid w:val="00CC7D2C"/>
    <w:rsid w:val="00CD00C8"/>
    <w:rsid w:val="00CD01E9"/>
    <w:rsid w:val="00CD02FF"/>
    <w:rsid w:val="00CD0929"/>
    <w:rsid w:val="00CD0C3F"/>
    <w:rsid w:val="00CD1745"/>
    <w:rsid w:val="00CD1830"/>
    <w:rsid w:val="00CD18B9"/>
    <w:rsid w:val="00CD23DD"/>
    <w:rsid w:val="00CD32E7"/>
    <w:rsid w:val="00CD378F"/>
    <w:rsid w:val="00CD3AF3"/>
    <w:rsid w:val="00CD425D"/>
    <w:rsid w:val="00CD4373"/>
    <w:rsid w:val="00CD49FB"/>
    <w:rsid w:val="00CD4EAB"/>
    <w:rsid w:val="00CD5F83"/>
    <w:rsid w:val="00CD5FC3"/>
    <w:rsid w:val="00CD5FC5"/>
    <w:rsid w:val="00CD5FFD"/>
    <w:rsid w:val="00CD619E"/>
    <w:rsid w:val="00CD63F7"/>
    <w:rsid w:val="00CD67C6"/>
    <w:rsid w:val="00CD6D72"/>
    <w:rsid w:val="00CD6FC2"/>
    <w:rsid w:val="00CD7311"/>
    <w:rsid w:val="00CD76C9"/>
    <w:rsid w:val="00CD7A9D"/>
    <w:rsid w:val="00CD7AC2"/>
    <w:rsid w:val="00CE0026"/>
    <w:rsid w:val="00CE0533"/>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5183"/>
    <w:rsid w:val="00CE5B9E"/>
    <w:rsid w:val="00CE6634"/>
    <w:rsid w:val="00CE6748"/>
    <w:rsid w:val="00CE6FF0"/>
    <w:rsid w:val="00CE7056"/>
    <w:rsid w:val="00CE7B59"/>
    <w:rsid w:val="00CE7F0E"/>
    <w:rsid w:val="00CF0A7A"/>
    <w:rsid w:val="00CF145B"/>
    <w:rsid w:val="00CF1651"/>
    <w:rsid w:val="00CF1696"/>
    <w:rsid w:val="00CF1C21"/>
    <w:rsid w:val="00CF232B"/>
    <w:rsid w:val="00CF2706"/>
    <w:rsid w:val="00CF27F2"/>
    <w:rsid w:val="00CF2EC7"/>
    <w:rsid w:val="00CF3209"/>
    <w:rsid w:val="00CF3621"/>
    <w:rsid w:val="00CF373F"/>
    <w:rsid w:val="00CF3E4C"/>
    <w:rsid w:val="00CF4268"/>
    <w:rsid w:val="00CF48C4"/>
    <w:rsid w:val="00CF5082"/>
    <w:rsid w:val="00CF52AD"/>
    <w:rsid w:val="00CF5460"/>
    <w:rsid w:val="00CF5B70"/>
    <w:rsid w:val="00CF62C4"/>
    <w:rsid w:val="00CF65E2"/>
    <w:rsid w:val="00CF6941"/>
    <w:rsid w:val="00CF6955"/>
    <w:rsid w:val="00CF7784"/>
    <w:rsid w:val="00CF7D28"/>
    <w:rsid w:val="00D00549"/>
    <w:rsid w:val="00D0197B"/>
    <w:rsid w:val="00D01F66"/>
    <w:rsid w:val="00D02024"/>
    <w:rsid w:val="00D020E5"/>
    <w:rsid w:val="00D0253C"/>
    <w:rsid w:val="00D029D7"/>
    <w:rsid w:val="00D02B6B"/>
    <w:rsid w:val="00D03091"/>
    <w:rsid w:val="00D0366C"/>
    <w:rsid w:val="00D04A93"/>
    <w:rsid w:val="00D04CBF"/>
    <w:rsid w:val="00D04F87"/>
    <w:rsid w:val="00D05625"/>
    <w:rsid w:val="00D057C3"/>
    <w:rsid w:val="00D05817"/>
    <w:rsid w:val="00D05D2E"/>
    <w:rsid w:val="00D0627B"/>
    <w:rsid w:val="00D0642F"/>
    <w:rsid w:val="00D06B3A"/>
    <w:rsid w:val="00D06D1E"/>
    <w:rsid w:val="00D07574"/>
    <w:rsid w:val="00D1271C"/>
    <w:rsid w:val="00D1289A"/>
    <w:rsid w:val="00D12C89"/>
    <w:rsid w:val="00D12D89"/>
    <w:rsid w:val="00D13826"/>
    <w:rsid w:val="00D13C75"/>
    <w:rsid w:val="00D13E21"/>
    <w:rsid w:val="00D14042"/>
    <w:rsid w:val="00D1529C"/>
    <w:rsid w:val="00D158FB"/>
    <w:rsid w:val="00D15A57"/>
    <w:rsid w:val="00D15F55"/>
    <w:rsid w:val="00D16189"/>
    <w:rsid w:val="00D16985"/>
    <w:rsid w:val="00D17260"/>
    <w:rsid w:val="00D172A7"/>
    <w:rsid w:val="00D175C1"/>
    <w:rsid w:val="00D175E0"/>
    <w:rsid w:val="00D1769B"/>
    <w:rsid w:val="00D20BFD"/>
    <w:rsid w:val="00D2140C"/>
    <w:rsid w:val="00D21863"/>
    <w:rsid w:val="00D21CF6"/>
    <w:rsid w:val="00D224DF"/>
    <w:rsid w:val="00D22D94"/>
    <w:rsid w:val="00D2306F"/>
    <w:rsid w:val="00D24233"/>
    <w:rsid w:val="00D24331"/>
    <w:rsid w:val="00D246C4"/>
    <w:rsid w:val="00D260E6"/>
    <w:rsid w:val="00D26537"/>
    <w:rsid w:val="00D26704"/>
    <w:rsid w:val="00D26BA0"/>
    <w:rsid w:val="00D27487"/>
    <w:rsid w:val="00D27E65"/>
    <w:rsid w:val="00D30553"/>
    <w:rsid w:val="00D30CD4"/>
    <w:rsid w:val="00D311DE"/>
    <w:rsid w:val="00D31319"/>
    <w:rsid w:val="00D31372"/>
    <w:rsid w:val="00D31E9D"/>
    <w:rsid w:val="00D31F1C"/>
    <w:rsid w:val="00D3286F"/>
    <w:rsid w:val="00D32A0D"/>
    <w:rsid w:val="00D33238"/>
    <w:rsid w:val="00D33848"/>
    <w:rsid w:val="00D34391"/>
    <w:rsid w:val="00D34675"/>
    <w:rsid w:val="00D353D1"/>
    <w:rsid w:val="00D36740"/>
    <w:rsid w:val="00D36C5C"/>
    <w:rsid w:val="00D36C75"/>
    <w:rsid w:val="00D36D2E"/>
    <w:rsid w:val="00D36FAE"/>
    <w:rsid w:val="00D374D0"/>
    <w:rsid w:val="00D3783B"/>
    <w:rsid w:val="00D37890"/>
    <w:rsid w:val="00D4098C"/>
    <w:rsid w:val="00D40990"/>
    <w:rsid w:val="00D40B32"/>
    <w:rsid w:val="00D40C92"/>
    <w:rsid w:val="00D4182B"/>
    <w:rsid w:val="00D41E4D"/>
    <w:rsid w:val="00D42D89"/>
    <w:rsid w:val="00D432B8"/>
    <w:rsid w:val="00D436A2"/>
    <w:rsid w:val="00D43A69"/>
    <w:rsid w:val="00D43DA2"/>
    <w:rsid w:val="00D43DCF"/>
    <w:rsid w:val="00D44C6A"/>
    <w:rsid w:val="00D45412"/>
    <w:rsid w:val="00D461C6"/>
    <w:rsid w:val="00D46A70"/>
    <w:rsid w:val="00D46F69"/>
    <w:rsid w:val="00D47195"/>
    <w:rsid w:val="00D47FDB"/>
    <w:rsid w:val="00D50A38"/>
    <w:rsid w:val="00D511F8"/>
    <w:rsid w:val="00D515A5"/>
    <w:rsid w:val="00D519A4"/>
    <w:rsid w:val="00D52099"/>
    <w:rsid w:val="00D5356F"/>
    <w:rsid w:val="00D53619"/>
    <w:rsid w:val="00D5397C"/>
    <w:rsid w:val="00D53B31"/>
    <w:rsid w:val="00D53FA4"/>
    <w:rsid w:val="00D54159"/>
    <w:rsid w:val="00D569BC"/>
    <w:rsid w:val="00D56BB2"/>
    <w:rsid w:val="00D573A8"/>
    <w:rsid w:val="00D578E3"/>
    <w:rsid w:val="00D57E2C"/>
    <w:rsid w:val="00D57FEF"/>
    <w:rsid w:val="00D60353"/>
    <w:rsid w:val="00D60496"/>
    <w:rsid w:val="00D614E6"/>
    <w:rsid w:val="00D62944"/>
    <w:rsid w:val="00D6298A"/>
    <w:rsid w:val="00D62DF7"/>
    <w:rsid w:val="00D62E30"/>
    <w:rsid w:val="00D63DD8"/>
    <w:rsid w:val="00D63FF0"/>
    <w:rsid w:val="00D6427C"/>
    <w:rsid w:val="00D6440C"/>
    <w:rsid w:val="00D646A8"/>
    <w:rsid w:val="00D649B4"/>
    <w:rsid w:val="00D649E5"/>
    <w:rsid w:val="00D64A1B"/>
    <w:rsid w:val="00D64E65"/>
    <w:rsid w:val="00D6569C"/>
    <w:rsid w:val="00D657E1"/>
    <w:rsid w:val="00D65C54"/>
    <w:rsid w:val="00D664B0"/>
    <w:rsid w:val="00D66922"/>
    <w:rsid w:val="00D6712C"/>
    <w:rsid w:val="00D671B6"/>
    <w:rsid w:val="00D67364"/>
    <w:rsid w:val="00D6782F"/>
    <w:rsid w:val="00D67E69"/>
    <w:rsid w:val="00D7067E"/>
    <w:rsid w:val="00D70BAF"/>
    <w:rsid w:val="00D70C8F"/>
    <w:rsid w:val="00D70CE1"/>
    <w:rsid w:val="00D70DB5"/>
    <w:rsid w:val="00D70F4E"/>
    <w:rsid w:val="00D71425"/>
    <w:rsid w:val="00D714AD"/>
    <w:rsid w:val="00D71EEA"/>
    <w:rsid w:val="00D7223B"/>
    <w:rsid w:val="00D72E45"/>
    <w:rsid w:val="00D73A67"/>
    <w:rsid w:val="00D74FCD"/>
    <w:rsid w:val="00D74FF0"/>
    <w:rsid w:val="00D75F56"/>
    <w:rsid w:val="00D75F69"/>
    <w:rsid w:val="00D76AD8"/>
    <w:rsid w:val="00D76E39"/>
    <w:rsid w:val="00D77CD1"/>
    <w:rsid w:val="00D80471"/>
    <w:rsid w:val="00D811B4"/>
    <w:rsid w:val="00D8279F"/>
    <w:rsid w:val="00D82F98"/>
    <w:rsid w:val="00D8306E"/>
    <w:rsid w:val="00D83EA1"/>
    <w:rsid w:val="00D845CB"/>
    <w:rsid w:val="00D84D97"/>
    <w:rsid w:val="00D8546D"/>
    <w:rsid w:val="00D858D4"/>
    <w:rsid w:val="00D862D9"/>
    <w:rsid w:val="00D86354"/>
    <w:rsid w:val="00D86570"/>
    <w:rsid w:val="00D86A72"/>
    <w:rsid w:val="00D8700A"/>
    <w:rsid w:val="00D877A0"/>
    <w:rsid w:val="00D87AFF"/>
    <w:rsid w:val="00D87B7F"/>
    <w:rsid w:val="00D87B90"/>
    <w:rsid w:val="00D90367"/>
    <w:rsid w:val="00D90809"/>
    <w:rsid w:val="00D90B80"/>
    <w:rsid w:val="00D91000"/>
    <w:rsid w:val="00D912B4"/>
    <w:rsid w:val="00D91894"/>
    <w:rsid w:val="00D91B07"/>
    <w:rsid w:val="00D91EF3"/>
    <w:rsid w:val="00D91F20"/>
    <w:rsid w:val="00D932BF"/>
    <w:rsid w:val="00D932DB"/>
    <w:rsid w:val="00D9379C"/>
    <w:rsid w:val="00D93B67"/>
    <w:rsid w:val="00D93B7C"/>
    <w:rsid w:val="00D94DF0"/>
    <w:rsid w:val="00D95DE8"/>
    <w:rsid w:val="00D9744F"/>
    <w:rsid w:val="00DA0124"/>
    <w:rsid w:val="00DA055A"/>
    <w:rsid w:val="00DA0836"/>
    <w:rsid w:val="00DA0FAF"/>
    <w:rsid w:val="00DA11AD"/>
    <w:rsid w:val="00DA142B"/>
    <w:rsid w:val="00DA1BD7"/>
    <w:rsid w:val="00DA1D44"/>
    <w:rsid w:val="00DA1FEC"/>
    <w:rsid w:val="00DA257E"/>
    <w:rsid w:val="00DA2826"/>
    <w:rsid w:val="00DA2883"/>
    <w:rsid w:val="00DA2964"/>
    <w:rsid w:val="00DA2DF3"/>
    <w:rsid w:val="00DA3545"/>
    <w:rsid w:val="00DA394C"/>
    <w:rsid w:val="00DA3CA5"/>
    <w:rsid w:val="00DA4085"/>
    <w:rsid w:val="00DA45DA"/>
    <w:rsid w:val="00DA4A83"/>
    <w:rsid w:val="00DA57EA"/>
    <w:rsid w:val="00DA6245"/>
    <w:rsid w:val="00DA6F87"/>
    <w:rsid w:val="00DA6FF9"/>
    <w:rsid w:val="00DB0B8B"/>
    <w:rsid w:val="00DB0DEB"/>
    <w:rsid w:val="00DB0E73"/>
    <w:rsid w:val="00DB0ED0"/>
    <w:rsid w:val="00DB1627"/>
    <w:rsid w:val="00DB178C"/>
    <w:rsid w:val="00DB204E"/>
    <w:rsid w:val="00DB28CE"/>
    <w:rsid w:val="00DB315E"/>
    <w:rsid w:val="00DB3B3D"/>
    <w:rsid w:val="00DB3CBE"/>
    <w:rsid w:val="00DB3D44"/>
    <w:rsid w:val="00DB3E59"/>
    <w:rsid w:val="00DB518C"/>
    <w:rsid w:val="00DB5228"/>
    <w:rsid w:val="00DB59FF"/>
    <w:rsid w:val="00DB6425"/>
    <w:rsid w:val="00DB704B"/>
    <w:rsid w:val="00DB7878"/>
    <w:rsid w:val="00DB7BA4"/>
    <w:rsid w:val="00DC06EF"/>
    <w:rsid w:val="00DC0B7A"/>
    <w:rsid w:val="00DC0D81"/>
    <w:rsid w:val="00DC0F9B"/>
    <w:rsid w:val="00DC12EE"/>
    <w:rsid w:val="00DC1622"/>
    <w:rsid w:val="00DC165F"/>
    <w:rsid w:val="00DC1E36"/>
    <w:rsid w:val="00DC1F9B"/>
    <w:rsid w:val="00DC2570"/>
    <w:rsid w:val="00DC2875"/>
    <w:rsid w:val="00DC2F21"/>
    <w:rsid w:val="00DC341D"/>
    <w:rsid w:val="00DC34DB"/>
    <w:rsid w:val="00DC385C"/>
    <w:rsid w:val="00DC42EC"/>
    <w:rsid w:val="00DC453C"/>
    <w:rsid w:val="00DC46BA"/>
    <w:rsid w:val="00DC48D8"/>
    <w:rsid w:val="00DC49D6"/>
    <w:rsid w:val="00DC4ECD"/>
    <w:rsid w:val="00DC5BBF"/>
    <w:rsid w:val="00DC5D17"/>
    <w:rsid w:val="00DC624A"/>
    <w:rsid w:val="00DC63C2"/>
    <w:rsid w:val="00DC684F"/>
    <w:rsid w:val="00DC709D"/>
    <w:rsid w:val="00DC75D5"/>
    <w:rsid w:val="00DC7638"/>
    <w:rsid w:val="00DC78E2"/>
    <w:rsid w:val="00DD0FB1"/>
    <w:rsid w:val="00DD159E"/>
    <w:rsid w:val="00DD1D00"/>
    <w:rsid w:val="00DD1FFD"/>
    <w:rsid w:val="00DD2121"/>
    <w:rsid w:val="00DD220D"/>
    <w:rsid w:val="00DD22C3"/>
    <w:rsid w:val="00DD2AA3"/>
    <w:rsid w:val="00DD37DC"/>
    <w:rsid w:val="00DD3DE9"/>
    <w:rsid w:val="00DD40A5"/>
    <w:rsid w:val="00DD470C"/>
    <w:rsid w:val="00DD4848"/>
    <w:rsid w:val="00DD4AB3"/>
    <w:rsid w:val="00DD4C16"/>
    <w:rsid w:val="00DD5FAF"/>
    <w:rsid w:val="00DD60D6"/>
    <w:rsid w:val="00DD65D2"/>
    <w:rsid w:val="00DD6B56"/>
    <w:rsid w:val="00DD6D23"/>
    <w:rsid w:val="00DD71AB"/>
    <w:rsid w:val="00DD7E32"/>
    <w:rsid w:val="00DE0321"/>
    <w:rsid w:val="00DE03D3"/>
    <w:rsid w:val="00DE0D9C"/>
    <w:rsid w:val="00DE0DF8"/>
    <w:rsid w:val="00DE1A8A"/>
    <w:rsid w:val="00DE1AE3"/>
    <w:rsid w:val="00DE1B75"/>
    <w:rsid w:val="00DE2F70"/>
    <w:rsid w:val="00DE3EBC"/>
    <w:rsid w:val="00DE4035"/>
    <w:rsid w:val="00DE52DC"/>
    <w:rsid w:val="00DE538B"/>
    <w:rsid w:val="00DE599A"/>
    <w:rsid w:val="00DE5CCD"/>
    <w:rsid w:val="00DE5EB6"/>
    <w:rsid w:val="00DE66B6"/>
    <w:rsid w:val="00DE678A"/>
    <w:rsid w:val="00DE6815"/>
    <w:rsid w:val="00DE696F"/>
    <w:rsid w:val="00DE6A14"/>
    <w:rsid w:val="00DE6F22"/>
    <w:rsid w:val="00DE7409"/>
    <w:rsid w:val="00DE74E4"/>
    <w:rsid w:val="00DE75C8"/>
    <w:rsid w:val="00DE778B"/>
    <w:rsid w:val="00DE7B1F"/>
    <w:rsid w:val="00DE7C6E"/>
    <w:rsid w:val="00DF008F"/>
    <w:rsid w:val="00DF05BD"/>
    <w:rsid w:val="00DF1684"/>
    <w:rsid w:val="00DF1771"/>
    <w:rsid w:val="00DF1DA3"/>
    <w:rsid w:val="00DF1FA0"/>
    <w:rsid w:val="00DF30AF"/>
    <w:rsid w:val="00DF35DE"/>
    <w:rsid w:val="00DF3BAF"/>
    <w:rsid w:val="00DF3F48"/>
    <w:rsid w:val="00DF4B52"/>
    <w:rsid w:val="00DF51C4"/>
    <w:rsid w:val="00DF5AAD"/>
    <w:rsid w:val="00DF668C"/>
    <w:rsid w:val="00DF78D6"/>
    <w:rsid w:val="00DF7CE7"/>
    <w:rsid w:val="00E0067E"/>
    <w:rsid w:val="00E00A48"/>
    <w:rsid w:val="00E00C94"/>
    <w:rsid w:val="00E00D45"/>
    <w:rsid w:val="00E01E74"/>
    <w:rsid w:val="00E01F2E"/>
    <w:rsid w:val="00E02290"/>
    <w:rsid w:val="00E02889"/>
    <w:rsid w:val="00E0319C"/>
    <w:rsid w:val="00E032B7"/>
    <w:rsid w:val="00E03BFB"/>
    <w:rsid w:val="00E04EB5"/>
    <w:rsid w:val="00E04F5B"/>
    <w:rsid w:val="00E04FB3"/>
    <w:rsid w:val="00E0532E"/>
    <w:rsid w:val="00E05413"/>
    <w:rsid w:val="00E05504"/>
    <w:rsid w:val="00E05D0D"/>
    <w:rsid w:val="00E06CAE"/>
    <w:rsid w:val="00E07C99"/>
    <w:rsid w:val="00E10064"/>
    <w:rsid w:val="00E10156"/>
    <w:rsid w:val="00E10999"/>
    <w:rsid w:val="00E10BFC"/>
    <w:rsid w:val="00E11225"/>
    <w:rsid w:val="00E11676"/>
    <w:rsid w:val="00E11736"/>
    <w:rsid w:val="00E120F6"/>
    <w:rsid w:val="00E129BC"/>
    <w:rsid w:val="00E1376A"/>
    <w:rsid w:val="00E13D0A"/>
    <w:rsid w:val="00E14317"/>
    <w:rsid w:val="00E1488B"/>
    <w:rsid w:val="00E154D9"/>
    <w:rsid w:val="00E15806"/>
    <w:rsid w:val="00E15C1F"/>
    <w:rsid w:val="00E15E21"/>
    <w:rsid w:val="00E1633A"/>
    <w:rsid w:val="00E16656"/>
    <w:rsid w:val="00E168EC"/>
    <w:rsid w:val="00E16D94"/>
    <w:rsid w:val="00E17D1A"/>
    <w:rsid w:val="00E17E72"/>
    <w:rsid w:val="00E209D6"/>
    <w:rsid w:val="00E20A93"/>
    <w:rsid w:val="00E20C34"/>
    <w:rsid w:val="00E20FA4"/>
    <w:rsid w:val="00E211D9"/>
    <w:rsid w:val="00E21E19"/>
    <w:rsid w:val="00E2237B"/>
    <w:rsid w:val="00E227BE"/>
    <w:rsid w:val="00E236B9"/>
    <w:rsid w:val="00E23969"/>
    <w:rsid w:val="00E23C0D"/>
    <w:rsid w:val="00E23CCF"/>
    <w:rsid w:val="00E2400E"/>
    <w:rsid w:val="00E24935"/>
    <w:rsid w:val="00E25196"/>
    <w:rsid w:val="00E253CA"/>
    <w:rsid w:val="00E257C7"/>
    <w:rsid w:val="00E2616E"/>
    <w:rsid w:val="00E2637B"/>
    <w:rsid w:val="00E266EC"/>
    <w:rsid w:val="00E26F24"/>
    <w:rsid w:val="00E2749F"/>
    <w:rsid w:val="00E27AC2"/>
    <w:rsid w:val="00E30950"/>
    <w:rsid w:val="00E31057"/>
    <w:rsid w:val="00E31FB7"/>
    <w:rsid w:val="00E32535"/>
    <w:rsid w:val="00E32A3D"/>
    <w:rsid w:val="00E32BF5"/>
    <w:rsid w:val="00E32D06"/>
    <w:rsid w:val="00E33604"/>
    <w:rsid w:val="00E33E0B"/>
    <w:rsid w:val="00E35144"/>
    <w:rsid w:val="00E35D06"/>
    <w:rsid w:val="00E35E20"/>
    <w:rsid w:val="00E36139"/>
    <w:rsid w:val="00E36484"/>
    <w:rsid w:val="00E36535"/>
    <w:rsid w:val="00E37D1B"/>
    <w:rsid w:val="00E4024A"/>
    <w:rsid w:val="00E41375"/>
    <w:rsid w:val="00E419A2"/>
    <w:rsid w:val="00E42467"/>
    <w:rsid w:val="00E42C3E"/>
    <w:rsid w:val="00E43293"/>
    <w:rsid w:val="00E438AC"/>
    <w:rsid w:val="00E4398B"/>
    <w:rsid w:val="00E43A3A"/>
    <w:rsid w:val="00E43A4F"/>
    <w:rsid w:val="00E43F0C"/>
    <w:rsid w:val="00E4427E"/>
    <w:rsid w:val="00E44730"/>
    <w:rsid w:val="00E447AB"/>
    <w:rsid w:val="00E45B66"/>
    <w:rsid w:val="00E4635A"/>
    <w:rsid w:val="00E47A0D"/>
    <w:rsid w:val="00E47AD1"/>
    <w:rsid w:val="00E47CC1"/>
    <w:rsid w:val="00E50BF0"/>
    <w:rsid w:val="00E51569"/>
    <w:rsid w:val="00E51D77"/>
    <w:rsid w:val="00E51FA8"/>
    <w:rsid w:val="00E5213C"/>
    <w:rsid w:val="00E5215A"/>
    <w:rsid w:val="00E52AAA"/>
    <w:rsid w:val="00E52F15"/>
    <w:rsid w:val="00E531F8"/>
    <w:rsid w:val="00E532C6"/>
    <w:rsid w:val="00E53CE0"/>
    <w:rsid w:val="00E53E6D"/>
    <w:rsid w:val="00E53F72"/>
    <w:rsid w:val="00E543D2"/>
    <w:rsid w:val="00E54BD7"/>
    <w:rsid w:val="00E54BFF"/>
    <w:rsid w:val="00E558B1"/>
    <w:rsid w:val="00E55A59"/>
    <w:rsid w:val="00E55D69"/>
    <w:rsid w:val="00E55E28"/>
    <w:rsid w:val="00E565C6"/>
    <w:rsid w:val="00E56B62"/>
    <w:rsid w:val="00E57B17"/>
    <w:rsid w:val="00E60976"/>
    <w:rsid w:val="00E60C52"/>
    <w:rsid w:val="00E60D27"/>
    <w:rsid w:val="00E610B6"/>
    <w:rsid w:val="00E62E0B"/>
    <w:rsid w:val="00E62FBE"/>
    <w:rsid w:val="00E632A8"/>
    <w:rsid w:val="00E636AF"/>
    <w:rsid w:val="00E63935"/>
    <w:rsid w:val="00E63AC1"/>
    <w:rsid w:val="00E63C46"/>
    <w:rsid w:val="00E63FAB"/>
    <w:rsid w:val="00E64C53"/>
    <w:rsid w:val="00E64EE1"/>
    <w:rsid w:val="00E65042"/>
    <w:rsid w:val="00E6546B"/>
    <w:rsid w:val="00E655E7"/>
    <w:rsid w:val="00E65AE2"/>
    <w:rsid w:val="00E66271"/>
    <w:rsid w:val="00E67472"/>
    <w:rsid w:val="00E675A1"/>
    <w:rsid w:val="00E67815"/>
    <w:rsid w:val="00E67F7E"/>
    <w:rsid w:val="00E7047E"/>
    <w:rsid w:val="00E7066C"/>
    <w:rsid w:val="00E71AE4"/>
    <w:rsid w:val="00E7241E"/>
    <w:rsid w:val="00E72515"/>
    <w:rsid w:val="00E72B43"/>
    <w:rsid w:val="00E72DCB"/>
    <w:rsid w:val="00E735FB"/>
    <w:rsid w:val="00E7375C"/>
    <w:rsid w:val="00E73943"/>
    <w:rsid w:val="00E73AC3"/>
    <w:rsid w:val="00E74391"/>
    <w:rsid w:val="00E7456C"/>
    <w:rsid w:val="00E74BF2"/>
    <w:rsid w:val="00E74CAF"/>
    <w:rsid w:val="00E751F8"/>
    <w:rsid w:val="00E7533E"/>
    <w:rsid w:val="00E75711"/>
    <w:rsid w:val="00E7577D"/>
    <w:rsid w:val="00E75D56"/>
    <w:rsid w:val="00E75E1B"/>
    <w:rsid w:val="00E76012"/>
    <w:rsid w:val="00E765B5"/>
    <w:rsid w:val="00E76A9E"/>
    <w:rsid w:val="00E77BF4"/>
    <w:rsid w:val="00E77DDC"/>
    <w:rsid w:val="00E80058"/>
    <w:rsid w:val="00E800FD"/>
    <w:rsid w:val="00E806C2"/>
    <w:rsid w:val="00E8082E"/>
    <w:rsid w:val="00E80C4B"/>
    <w:rsid w:val="00E80C9F"/>
    <w:rsid w:val="00E816FA"/>
    <w:rsid w:val="00E81721"/>
    <w:rsid w:val="00E81928"/>
    <w:rsid w:val="00E81B64"/>
    <w:rsid w:val="00E81D3E"/>
    <w:rsid w:val="00E824CD"/>
    <w:rsid w:val="00E82C06"/>
    <w:rsid w:val="00E832CD"/>
    <w:rsid w:val="00E8338E"/>
    <w:rsid w:val="00E837B4"/>
    <w:rsid w:val="00E83959"/>
    <w:rsid w:val="00E83BF0"/>
    <w:rsid w:val="00E840DE"/>
    <w:rsid w:val="00E8410D"/>
    <w:rsid w:val="00E842DE"/>
    <w:rsid w:val="00E844AD"/>
    <w:rsid w:val="00E844AF"/>
    <w:rsid w:val="00E85234"/>
    <w:rsid w:val="00E85264"/>
    <w:rsid w:val="00E856E8"/>
    <w:rsid w:val="00E85E48"/>
    <w:rsid w:val="00E85F24"/>
    <w:rsid w:val="00E875E6"/>
    <w:rsid w:val="00E8790F"/>
    <w:rsid w:val="00E9010E"/>
    <w:rsid w:val="00E90153"/>
    <w:rsid w:val="00E90FE2"/>
    <w:rsid w:val="00E911D5"/>
    <w:rsid w:val="00E91224"/>
    <w:rsid w:val="00E91C87"/>
    <w:rsid w:val="00E920B4"/>
    <w:rsid w:val="00E92425"/>
    <w:rsid w:val="00E92550"/>
    <w:rsid w:val="00E93383"/>
    <w:rsid w:val="00E93500"/>
    <w:rsid w:val="00E93B75"/>
    <w:rsid w:val="00E93EA8"/>
    <w:rsid w:val="00E940FD"/>
    <w:rsid w:val="00E943A1"/>
    <w:rsid w:val="00E9458A"/>
    <w:rsid w:val="00E94F3D"/>
    <w:rsid w:val="00E95549"/>
    <w:rsid w:val="00E9594C"/>
    <w:rsid w:val="00E96313"/>
    <w:rsid w:val="00E9707C"/>
    <w:rsid w:val="00E9777B"/>
    <w:rsid w:val="00E97910"/>
    <w:rsid w:val="00E97C6F"/>
    <w:rsid w:val="00EA0085"/>
    <w:rsid w:val="00EA03C5"/>
    <w:rsid w:val="00EA042E"/>
    <w:rsid w:val="00EA21F2"/>
    <w:rsid w:val="00EA248F"/>
    <w:rsid w:val="00EA2BD2"/>
    <w:rsid w:val="00EA3109"/>
    <w:rsid w:val="00EA3110"/>
    <w:rsid w:val="00EA37EB"/>
    <w:rsid w:val="00EA3904"/>
    <w:rsid w:val="00EA40B5"/>
    <w:rsid w:val="00EA4128"/>
    <w:rsid w:val="00EA4346"/>
    <w:rsid w:val="00EA4A47"/>
    <w:rsid w:val="00EA5449"/>
    <w:rsid w:val="00EA550E"/>
    <w:rsid w:val="00EA56DF"/>
    <w:rsid w:val="00EA5D7A"/>
    <w:rsid w:val="00EA5DCC"/>
    <w:rsid w:val="00EA66B1"/>
    <w:rsid w:val="00EA6E24"/>
    <w:rsid w:val="00EA72EA"/>
    <w:rsid w:val="00EA758C"/>
    <w:rsid w:val="00EB0DC8"/>
    <w:rsid w:val="00EB12B2"/>
    <w:rsid w:val="00EB1FCB"/>
    <w:rsid w:val="00EB2BD0"/>
    <w:rsid w:val="00EB3905"/>
    <w:rsid w:val="00EB3DBD"/>
    <w:rsid w:val="00EB3E9D"/>
    <w:rsid w:val="00EB4721"/>
    <w:rsid w:val="00EB47F0"/>
    <w:rsid w:val="00EB47F1"/>
    <w:rsid w:val="00EB4CA3"/>
    <w:rsid w:val="00EB5545"/>
    <w:rsid w:val="00EB55AF"/>
    <w:rsid w:val="00EB6F8A"/>
    <w:rsid w:val="00EB6FE9"/>
    <w:rsid w:val="00EB7058"/>
    <w:rsid w:val="00EB722A"/>
    <w:rsid w:val="00EB73EE"/>
    <w:rsid w:val="00EB7E10"/>
    <w:rsid w:val="00EC0080"/>
    <w:rsid w:val="00EC02A2"/>
    <w:rsid w:val="00EC066F"/>
    <w:rsid w:val="00EC06B5"/>
    <w:rsid w:val="00EC07FD"/>
    <w:rsid w:val="00EC1157"/>
    <w:rsid w:val="00EC1902"/>
    <w:rsid w:val="00EC1EC7"/>
    <w:rsid w:val="00EC215B"/>
    <w:rsid w:val="00EC2D6A"/>
    <w:rsid w:val="00EC2DD6"/>
    <w:rsid w:val="00EC2F83"/>
    <w:rsid w:val="00EC3FD9"/>
    <w:rsid w:val="00EC4A25"/>
    <w:rsid w:val="00EC4CDD"/>
    <w:rsid w:val="00EC516F"/>
    <w:rsid w:val="00EC53EE"/>
    <w:rsid w:val="00EC5854"/>
    <w:rsid w:val="00EC5BA1"/>
    <w:rsid w:val="00EC6806"/>
    <w:rsid w:val="00EC7580"/>
    <w:rsid w:val="00EC76E2"/>
    <w:rsid w:val="00EC7D05"/>
    <w:rsid w:val="00EC7EDD"/>
    <w:rsid w:val="00ED0616"/>
    <w:rsid w:val="00ED0AE1"/>
    <w:rsid w:val="00ED16E0"/>
    <w:rsid w:val="00ED1B35"/>
    <w:rsid w:val="00ED1E5B"/>
    <w:rsid w:val="00ED1F06"/>
    <w:rsid w:val="00ED2520"/>
    <w:rsid w:val="00ED28DF"/>
    <w:rsid w:val="00ED3751"/>
    <w:rsid w:val="00ED37BC"/>
    <w:rsid w:val="00ED4A9E"/>
    <w:rsid w:val="00ED5146"/>
    <w:rsid w:val="00ED597F"/>
    <w:rsid w:val="00ED72A8"/>
    <w:rsid w:val="00ED7ED5"/>
    <w:rsid w:val="00EE0125"/>
    <w:rsid w:val="00EE06ED"/>
    <w:rsid w:val="00EE07FD"/>
    <w:rsid w:val="00EE0A15"/>
    <w:rsid w:val="00EE0D04"/>
    <w:rsid w:val="00EE0D89"/>
    <w:rsid w:val="00EE160E"/>
    <w:rsid w:val="00EE1871"/>
    <w:rsid w:val="00EE257F"/>
    <w:rsid w:val="00EE4E5F"/>
    <w:rsid w:val="00EE4F21"/>
    <w:rsid w:val="00EE5ADD"/>
    <w:rsid w:val="00EE5F8C"/>
    <w:rsid w:val="00EE6378"/>
    <w:rsid w:val="00EE6413"/>
    <w:rsid w:val="00EE641B"/>
    <w:rsid w:val="00EE65FD"/>
    <w:rsid w:val="00EE6737"/>
    <w:rsid w:val="00EE6AD0"/>
    <w:rsid w:val="00EE738F"/>
    <w:rsid w:val="00EF0173"/>
    <w:rsid w:val="00EF04C2"/>
    <w:rsid w:val="00EF0D23"/>
    <w:rsid w:val="00EF10E0"/>
    <w:rsid w:val="00EF1213"/>
    <w:rsid w:val="00EF126A"/>
    <w:rsid w:val="00EF127D"/>
    <w:rsid w:val="00EF1E47"/>
    <w:rsid w:val="00EF34CA"/>
    <w:rsid w:val="00EF36E5"/>
    <w:rsid w:val="00EF463B"/>
    <w:rsid w:val="00EF466E"/>
    <w:rsid w:val="00EF4970"/>
    <w:rsid w:val="00EF5105"/>
    <w:rsid w:val="00EF5967"/>
    <w:rsid w:val="00EF5B13"/>
    <w:rsid w:val="00EF5FB7"/>
    <w:rsid w:val="00EF6386"/>
    <w:rsid w:val="00EF67B7"/>
    <w:rsid w:val="00EF72C1"/>
    <w:rsid w:val="00EF77A3"/>
    <w:rsid w:val="00EF7D72"/>
    <w:rsid w:val="00EF7E4D"/>
    <w:rsid w:val="00EF7F15"/>
    <w:rsid w:val="00F00097"/>
    <w:rsid w:val="00F004B1"/>
    <w:rsid w:val="00F00930"/>
    <w:rsid w:val="00F00964"/>
    <w:rsid w:val="00F00AA3"/>
    <w:rsid w:val="00F01937"/>
    <w:rsid w:val="00F025F5"/>
    <w:rsid w:val="00F026F8"/>
    <w:rsid w:val="00F027BE"/>
    <w:rsid w:val="00F028B6"/>
    <w:rsid w:val="00F02A0C"/>
    <w:rsid w:val="00F02CF6"/>
    <w:rsid w:val="00F02EA3"/>
    <w:rsid w:val="00F0349F"/>
    <w:rsid w:val="00F035A4"/>
    <w:rsid w:val="00F03A26"/>
    <w:rsid w:val="00F049B7"/>
    <w:rsid w:val="00F04EEF"/>
    <w:rsid w:val="00F04F92"/>
    <w:rsid w:val="00F05288"/>
    <w:rsid w:val="00F05B17"/>
    <w:rsid w:val="00F05E8F"/>
    <w:rsid w:val="00F05EDE"/>
    <w:rsid w:val="00F0709E"/>
    <w:rsid w:val="00F0776D"/>
    <w:rsid w:val="00F10219"/>
    <w:rsid w:val="00F10634"/>
    <w:rsid w:val="00F108AF"/>
    <w:rsid w:val="00F10CA6"/>
    <w:rsid w:val="00F11809"/>
    <w:rsid w:val="00F11D5C"/>
    <w:rsid w:val="00F12C59"/>
    <w:rsid w:val="00F12C96"/>
    <w:rsid w:val="00F1306D"/>
    <w:rsid w:val="00F1314D"/>
    <w:rsid w:val="00F136A1"/>
    <w:rsid w:val="00F13778"/>
    <w:rsid w:val="00F13985"/>
    <w:rsid w:val="00F14A69"/>
    <w:rsid w:val="00F14B3E"/>
    <w:rsid w:val="00F15802"/>
    <w:rsid w:val="00F15F91"/>
    <w:rsid w:val="00F169C7"/>
    <w:rsid w:val="00F16F4E"/>
    <w:rsid w:val="00F17422"/>
    <w:rsid w:val="00F20534"/>
    <w:rsid w:val="00F208A4"/>
    <w:rsid w:val="00F2094E"/>
    <w:rsid w:val="00F20A25"/>
    <w:rsid w:val="00F210A6"/>
    <w:rsid w:val="00F2182E"/>
    <w:rsid w:val="00F21AF9"/>
    <w:rsid w:val="00F221F3"/>
    <w:rsid w:val="00F22922"/>
    <w:rsid w:val="00F2294C"/>
    <w:rsid w:val="00F22E72"/>
    <w:rsid w:val="00F2344C"/>
    <w:rsid w:val="00F2357F"/>
    <w:rsid w:val="00F23C6E"/>
    <w:rsid w:val="00F23D27"/>
    <w:rsid w:val="00F24148"/>
    <w:rsid w:val="00F241CA"/>
    <w:rsid w:val="00F24685"/>
    <w:rsid w:val="00F24D4C"/>
    <w:rsid w:val="00F26580"/>
    <w:rsid w:val="00F270DB"/>
    <w:rsid w:val="00F2732A"/>
    <w:rsid w:val="00F27EF1"/>
    <w:rsid w:val="00F3048C"/>
    <w:rsid w:val="00F30A44"/>
    <w:rsid w:val="00F31A5C"/>
    <w:rsid w:val="00F31A95"/>
    <w:rsid w:val="00F31D31"/>
    <w:rsid w:val="00F31DBF"/>
    <w:rsid w:val="00F3282D"/>
    <w:rsid w:val="00F32D31"/>
    <w:rsid w:val="00F33961"/>
    <w:rsid w:val="00F33E6E"/>
    <w:rsid w:val="00F340FA"/>
    <w:rsid w:val="00F3472E"/>
    <w:rsid w:val="00F34765"/>
    <w:rsid w:val="00F34BB2"/>
    <w:rsid w:val="00F35030"/>
    <w:rsid w:val="00F35094"/>
    <w:rsid w:val="00F3534E"/>
    <w:rsid w:val="00F35C02"/>
    <w:rsid w:val="00F36510"/>
    <w:rsid w:val="00F3652C"/>
    <w:rsid w:val="00F366A9"/>
    <w:rsid w:val="00F3671B"/>
    <w:rsid w:val="00F36E22"/>
    <w:rsid w:val="00F37E22"/>
    <w:rsid w:val="00F37EE6"/>
    <w:rsid w:val="00F37F58"/>
    <w:rsid w:val="00F40B03"/>
    <w:rsid w:val="00F41550"/>
    <w:rsid w:val="00F418B7"/>
    <w:rsid w:val="00F41ECB"/>
    <w:rsid w:val="00F4242B"/>
    <w:rsid w:val="00F42D5F"/>
    <w:rsid w:val="00F42F2F"/>
    <w:rsid w:val="00F43B3C"/>
    <w:rsid w:val="00F43CA7"/>
    <w:rsid w:val="00F43DCD"/>
    <w:rsid w:val="00F43FC8"/>
    <w:rsid w:val="00F444ED"/>
    <w:rsid w:val="00F44D1B"/>
    <w:rsid w:val="00F44ED1"/>
    <w:rsid w:val="00F45C40"/>
    <w:rsid w:val="00F4604C"/>
    <w:rsid w:val="00F460F3"/>
    <w:rsid w:val="00F464C5"/>
    <w:rsid w:val="00F46777"/>
    <w:rsid w:val="00F46CC3"/>
    <w:rsid w:val="00F470B1"/>
    <w:rsid w:val="00F478AA"/>
    <w:rsid w:val="00F507DC"/>
    <w:rsid w:val="00F50DBD"/>
    <w:rsid w:val="00F50DD2"/>
    <w:rsid w:val="00F50ED1"/>
    <w:rsid w:val="00F50F80"/>
    <w:rsid w:val="00F518C0"/>
    <w:rsid w:val="00F51FD5"/>
    <w:rsid w:val="00F52071"/>
    <w:rsid w:val="00F521BA"/>
    <w:rsid w:val="00F5249C"/>
    <w:rsid w:val="00F529C4"/>
    <w:rsid w:val="00F530B0"/>
    <w:rsid w:val="00F5313E"/>
    <w:rsid w:val="00F535F2"/>
    <w:rsid w:val="00F53D4A"/>
    <w:rsid w:val="00F5430E"/>
    <w:rsid w:val="00F554FA"/>
    <w:rsid w:val="00F560B9"/>
    <w:rsid w:val="00F5615E"/>
    <w:rsid w:val="00F563D2"/>
    <w:rsid w:val="00F565B6"/>
    <w:rsid w:val="00F56688"/>
    <w:rsid w:val="00F56851"/>
    <w:rsid w:val="00F56A70"/>
    <w:rsid w:val="00F56DE1"/>
    <w:rsid w:val="00F574BF"/>
    <w:rsid w:val="00F577E5"/>
    <w:rsid w:val="00F57EC7"/>
    <w:rsid w:val="00F60600"/>
    <w:rsid w:val="00F61085"/>
    <w:rsid w:val="00F6145E"/>
    <w:rsid w:val="00F61A94"/>
    <w:rsid w:val="00F622FC"/>
    <w:rsid w:val="00F6257A"/>
    <w:rsid w:val="00F627E8"/>
    <w:rsid w:val="00F62E90"/>
    <w:rsid w:val="00F63349"/>
    <w:rsid w:val="00F64C92"/>
    <w:rsid w:val="00F64DBE"/>
    <w:rsid w:val="00F656F1"/>
    <w:rsid w:val="00F65778"/>
    <w:rsid w:val="00F657B6"/>
    <w:rsid w:val="00F66216"/>
    <w:rsid w:val="00F66AE1"/>
    <w:rsid w:val="00F66B51"/>
    <w:rsid w:val="00F67BF0"/>
    <w:rsid w:val="00F70964"/>
    <w:rsid w:val="00F70AB4"/>
    <w:rsid w:val="00F70B5F"/>
    <w:rsid w:val="00F70E12"/>
    <w:rsid w:val="00F71033"/>
    <w:rsid w:val="00F71A2D"/>
    <w:rsid w:val="00F71A80"/>
    <w:rsid w:val="00F71B69"/>
    <w:rsid w:val="00F72776"/>
    <w:rsid w:val="00F72793"/>
    <w:rsid w:val="00F73711"/>
    <w:rsid w:val="00F73856"/>
    <w:rsid w:val="00F73CED"/>
    <w:rsid w:val="00F73D4A"/>
    <w:rsid w:val="00F74A77"/>
    <w:rsid w:val="00F75088"/>
    <w:rsid w:val="00F7528A"/>
    <w:rsid w:val="00F7538D"/>
    <w:rsid w:val="00F75967"/>
    <w:rsid w:val="00F75BFD"/>
    <w:rsid w:val="00F76326"/>
    <w:rsid w:val="00F76701"/>
    <w:rsid w:val="00F76A65"/>
    <w:rsid w:val="00F76FD1"/>
    <w:rsid w:val="00F774FD"/>
    <w:rsid w:val="00F80054"/>
    <w:rsid w:val="00F803F3"/>
    <w:rsid w:val="00F80630"/>
    <w:rsid w:val="00F80E3A"/>
    <w:rsid w:val="00F8132B"/>
    <w:rsid w:val="00F81596"/>
    <w:rsid w:val="00F816BB"/>
    <w:rsid w:val="00F819B3"/>
    <w:rsid w:val="00F81A6B"/>
    <w:rsid w:val="00F83C58"/>
    <w:rsid w:val="00F84B83"/>
    <w:rsid w:val="00F84CC7"/>
    <w:rsid w:val="00F8507E"/>
    <w:rsid w:val="00F851F2"/>
    <w:rsid w:val="00F853C0"/>
    <w:rsid w:val="00F855CE"/>
    <w:rsid w:val="00F85873"/>
    <w:rsid w:val="00F85963"/>
    <w:rsid w:val="00F865B9"/>
    <w:rsid w:val="00F865D1"/>
    <w:rsid w:val="00F86B98"/>
    <w:rsid w:val="00F86BD7"/>
    <w:rsid w:val="00F8707A"/>
    <w:rsid w:val="00F87530"/>
    <w:rsid w:val="00F87D35"/>
    <w:rsid w:val="00F90109"/>
    <w:rsid w:val="00F90937"/>
    <w:rsid w:val="00F9099F"/>
    <w:rsid w:val="00F90A96"/>
    <w:rsid w:val="00F90D67"/>
    <w:rsid w:val="00F9101E"/>
    <w:rsid w:val="00F9155B"/>
    <w:rsid w:val="00F916A5"/>
    <w:rsid w:val="00F91AE8"/>
    <w:rsid w:val="00F91D07"/>
    <w:rsid w:val="00F91D24"/>
    <w:rsid w:val="00F91D49"/>
    <w:rsid w:val="00F92EA1"/>
    <w:rsid w:val="00F93893"/>
    <w:rsid w:val="00F93B5A"/>
    <w:rsid w:val="00F9510A"/>
    <w:rsid w:val="00F95154"/>
    <w:rsid w:val="00F9598C"/>
    <w:rsid w:val="00F96166"/>
    <w:rsid w:val="00F96A0D"/>
    <w:rsid w:val="00F9700A"/>
    <w:rsid w:val="00F9740D"/>
    <w:rsid w:val="00FA094A"/>
    <w:rsid w:val="00FA1150"/>
    <w:rsid w:val="00FA1311"/>
    <w:rsid w:val="00FA13F7"/>
    <w:rsid w:val="00FA1E33"/>
    <w:rsid w:val="00FA26FD"/>
    <w:rsid w:val="00FA27FD"/>
    <w:rsid w:val="00FA2A79"/>
    <w:rsid w:val="00FA2AFD"/>
    <w:rsid w:val="00FA2CF0"/>
    <w:rsid w:val="00FA41E1"/>
    <w:rsid w:val="00FA4682"/>
    <w:rsid w:val="00FA4C87"/>
    <w:rsid w:val="00FA4E9B"/>
    <w:rsid w:val="00FA6377"/>
    <w:rsid w:val="00FA6AD1"/>
    <w:rsid w:val="00FA7203"/>
    <w:rsid w:val="00FB0030"/>
    <w:rsid w:val="00FB0255"/>
    <w:rsid w:val="00FB0529"/>
    <w:rsid w:val="00FB0D12"/>
    <w:rsid w:val="00FB16EC"/>
    <w:rsid w:val="00FB25F6"/>
    <w:rsid w:val="00FB3144"/>
    <w:rsid w:val="00FB3995"/>
    <w:rsid w:val="00FB3A70"/>
    <w:rsid w:val="00FB3B2E"/>
    <w:rsid w:val="00FB4104"/>
    <w:rsid w:val="00FB4227"/>
    <w:rsid w:val="00FB4318"/>
    <w:rsid w:val="00FB4854"/>
    <w:rsid w:val="00FB4A30"/>
    <w:rsid w:val="00FB4B64"/>
    <w:rsid w:val="00FB5007"/>
    <w:rsid w:val="00FB50F2"/>
    <w:rsid w:val="00FB5166"/>
    <w:rsid w:val="00FB521D"/>
    <w:rsid w:val="00FB540B"/>
    <w:rsid w:val="00FB5933"/>
    <w:rsid w:val="00FB5AC2"/>
    <w:rsid w:val="00FB5E92"/>
    <w:rsid w:val="00FB6421"/>
    <w:rsid w:val="00FB675B"/>
    <w:rsid w:val="00FB6A21"/>
    <w:rsid w:val="00FB6CE4"/>
    <w:rsid w:val="00FB7089"/>
    <w:rsid w:val="00FB73ED"/>
    <w:rsid w:val="00FB74BB"/>
    <w:rsid w:val="00FB771C"/>
    <w:rsid w:val="00FB7A9B"/>
    <w:rsid w:val="00FB7C93"/>
    <w:rsid w:val="00FC017F"/>
    <w:rsid w:val="00FC026E"/>
    <w:rsid w:val="00FC0ABD"/>
    <w:rsid w:val="00FC0D53"/>
    <w:rsid w:val="00FC1123"/>
    <w:rsid w:val="00FC1431"/>
    <w:rsid w:val="00FC2449"/>
    <w:rsid w:val="00FC281C"/>
    <w:rsid w:val="00FC2EE4"/>
    <w:rsid w:val="00FC34B2"/>
    <w:rsid w:val="00FC413A"/>
    <w:rsid w:val="00FC461C"/>
    <w:rsid w:val="00FC4FC4"/>
    <w:rsid w:val="00FC531A"/>
    <w:rsid w:val="00FC6722"/>
    <w:rsid w:val="00FC6C65"/>
    <w:rsid w:val="00FC6EA3"/>
    <w:rsid w:val="00FC7109"/>
    <w:rsid w:val="00FC7CF3"/>
    <w:rsid w:val="00FD071B"/>
    <w:rsid w:val="00FD0FCC"/>
    <w:rsid w:val="00FD12ED"/>
    <w:rsid w:val="00FD2227"/>
    <w:rsid w:val="00FD2282"/>
    <w:rsid w:val="00FD25C4"/>
    <w:rsid w:val="00FD2D5A"/>
    <w:rsid w:val="00FD2EE1"/>
    <w:rsid w:val="00FD3FBC"/>
    <w:rsid w:val="00FD57A1"/>
    <w:rsid w:val="00FD5D49"/>
    <w:rsid w:val="00FD5F85"/>
    <w:rsid w:val="00FD6D17"/>
    <w:rsid w:val="00FD709D"/>
    <w:rsid w:val="00FD7C07"/>
    <w:rsid w:val="00FE020B"/>
    <w:rsid w:val="00FE0782"/>
    <w:rsid w:val="00FE187B"/>
    <w:rsid w:val="00FE1C9A"/>
    <w:rsid w:val="00FE23DC"/>
    <w:rsid w:val="00FE24C2"/>
    <w:rsid w:val="00FE2564"/>
    <w:rsid w:val="00FE28CA"/>
    <w:rsid w:val="00FE3323"/>
    <w:rsid w:val="00FE36D0"/>
    <w:rsid w:val="00FE4532"/>
    <w:rsid w:val="00FE5AA0"/>
    <w:rsid w:val="00FE63F1"/>
    <w:rsid w:val="00FE648D"/>
    <w:rsid w:val="00FE660F"/>
    <w:rsid w:val="00FE70CB"/>
    <w:rsid w:val="00FE7331"/>
    <w:rsid w:val="00FE7467"/>
    <w:rsid w:val="00FE75F1"/>
    <w:rsid w:val="00FE7B46"/>
    <w:rsid w:val="00FF0A53"/>
    <w:rsid w:val="00FF1878"/>
    <w:rsid w:val="00FF2174"/>
    <w:rsid w:val="00FF238D"/>
    <w:rsid w:val="00FF379D"/>
    <w:rsid w:val="00FF3BA2"/>
    <w:rsid w:val="00FF4841"/>
    <w:rsid w:val="00FF4ABF"/>
    <w:rsid w:val="00FF52BB"/>
    <w:rsid w:val="00FF57F3"/>
    <w:rsid w:val="00FF5A0B"/>
    <w:rsid w:val="00FF5C7D"/>
    <w:rsid w:val="00FF6AC0"/>
    <w:rsid w:val="00FF6B11"/>
    <w:rsid w:val="00FF6E75"/>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5C27F16-8922-43C2-ADB9-38E80E09B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B1676"/>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Char"/>
    <w:qFormat/>
    <w:rsid w:val="004B16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Char"/>
    <w:qFormat/>
    <w:rsid w:val="004B1676"/>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Char"/>
    <w:qFormat/>
    <w:rsid w:val="004B1676"/>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Char"/>
    <w:qFormat/>
    <w:rsid w:val="004B1676"/>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Char"/>
    <w:qFormat/>
    <w:rsid w:val="004B1676"/>
    <w:pPr>
      <w:ind w:left="1701" w:hanging="1701"/>
      <w:outlineLvl w:val="4"/>
    </w:pPr>
    <w:rPr>
      <w:sz w:val="22"/>
    </w:rPr>
  </w:style>
  <w:style w:type="paragraph" w:styleId="6">
    <w:name w:val="heading 6"/>
    <w:aliases w:val="T1,Header 6"/>
    <w:basedOn w:val="H6"/>
    <w:next w:val="a0"/>
    <w:link w:val="6Char"/>
    <w:qFormat/>
    <w:rsid w:val="004B1676"/>
    <w:pPr>
      <w:outlineLvl w:val="5"/>
    </w:pPr>
  </w:style>
  <w:style w:type="paragraph" w:styleId="7">
    <w:name w:val="heading 7"/>
    <w:basedOn w:val="H6"/>
    <w:next w:val="a0"/>
    <w:link w:val="7Char"/>
    <w:qFormat/>
    <w:rsid w:val="004B1676"/>
    <w:pPr>
      <w:outlineLvl w:val="6"/>
    </w:pPr>
  </w:style>
  <w:style w:type="paragraph" w:styleId="8">
    <w:name w:val="heading 8"/>
    <w:basedOn w:val="1"/>
    <w:next w:val="a0"/>
    <w:link w:val="8Char"/>
    <w:qFormat/>
    <w:rsid w:val="004B1676"/>
    <w:pPr>
      <w:ind w:left="0" w:firstLine="0"/>
      <w:outlineLvl w:val="7"/>
    </w:pPr>
  </w:style>
  <w:style w:type="paragraph" w:styleId="9">
    <w:name w:val="heading 9"/>
    <w:basedOn w:val="8"/>
    <w:next w:val="a0"/>
    <w:link w:val="9Char"/>
    <w:qFormat/>
    <w:rsid w:val="004B1676"/>
    <w:pPr>
      <w:outlineLvl w:val="8"/>
    </w:pPr>
  </w:style>
  <w:style w:type="character" w:default="1" w:styleId="a1">
    <w:name w:val="Default Paragraph Font"/>
    <w:semiHidden/>
    <w:rsid w:val="004B1676"/>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4B1676"/>
  </w:style>
  <w:style w:type="paragraph" w:customStyle="1" w:styleId="H6">
    <w:name w:val="H6"/>
    <w:basedOn w:val="5"/>
    <w:next w:val="a0"/>
    <w:link w:val="H6Char"/>
    <w:rsid w:val="004B1676"/>
    <w:pPr>
      <w:ind w:left="1985" w:hanging="1985"/>
      <w:outlineLvl w:val="9"/>
    </w:pPr>
    <w:rPr>
      <w:sz w:val="20"/>
    </w:rPr>
  </w:style>
  <w:style w:type="paragraph" w:styleId="90">
    <w:name w:val="toc 9"/>
    <w:basedOn w:val="80"/>
    <w:rsid w:val="004B1676"/>
    <w:pPr>
      <w:ind w:left="1418" w:hanging="1418"/>
    </w:pPr>
  </w:style>
  <w:style w:type="paragraph" w:styleId="80">
    <w:name w:val="toc 8"/>
    <w:basedOn w:val="10"/>
    <w:rsid w:val="004B1676"/>
    <w:pPr>
      <w:spacing w:before="180"/>
      <w:ind w:left="2693" w:hanging="2693"/>
    </w:pPr>
    <w:rPr>
      <w:b/>
    </w:rPr>
  </w:style>
  <w:style w:type="paragraph" w:styleId="10">
    <w:name w:val="toc 1"/>
    <w:rsid w:val="004B16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a0"/>
    <w:next w:val="a0"/>
    <w:link w:val="EQChar"/>
    <w:rsid w:val="004B1676"/>
    <w:pPr>
      <w:keepLines/>
      <w:tabs>
        <w:tab w:val="center" w:pos="4536"/>
        <w:tab w:val="right" w:pos="9072"/>
      </w:tabs>
    </w:pPr>
    <w:rPr>
      <w:noProof/>
    </w:rPr>
  </w:style>
  <w:style w:type="character" w:customStyle="1" w:styleId="ZGSM">
    <w:name w:val="ZGSM"/>
    <w:rsid w:val="004B1676"/>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Char"/>
    <w:rsid w:val="004B1676"/>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ZD">
    <w:name w:val="ZD"/>
    <w:rsid w:val="004B167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50">
    <w:name w:val="toc 5"/>
    <w:basedOn w:val="41"/>
    <w:rsid w:val="004B1676"/>
    <w:pPr>
      <w:ind w:left="1701" w:hanging="1701"/>
    </w:pPr>
  </w:style>
  <w:style w:type="paragraph" w:styleId="41">
    <w:name w:val="toc 4"/>
    <w:basedOn w:val="31"/>
    <w:rsid w:val="004B1676"/>
    <w:pPr>
      <w:ind w:left="1418" w:hanging="1418"/>
    </w:pPr>
  </w:style>
  <w:style w:type="paragraph" w:styleId="31">
    <w:name w:val="toc 3"/>
    <w:basedOn w:val="20"/>
    <w:rsid w:val="004B1676"/>
    <w:pPr>
      <w:ind w:left="1134" w:hanging="1134"/>
    </w:pPr>
  </w:style>
  <w:style w:type="paragraph" w:styleId="20">
    <w:name w:val="toc 2"/>
    <w:basedOn w:val="10"/>
    <w:rsid w:val="004B1676"/>
    <w:pPr>
      <w:keepNext w:val="0"/>
      <w:spacing w:before="0"/>
      <w:ind w:left="851" w:hanging="851"/>
    </w:pPr>
    <w:rPr>
      <w:sz w:val="20"/>
    </w:rPr>
  </w:style>
  <w:style w:type="paragraph" w:styleId="11">
    <w:name w:val="index 1"/>
    <w:basedOn w:val="a0"/>
    <w:semiHidden/>
    <w:rsid w:val="004B1676"/>
    <w:pPr>
      <w:keepLines/>
      <w:spacing w:after="0"/>
    </w:pPr>
  </w:style>
  <w:style w:type="paragraph" w:styleId="21">
    <w:name w:val="index 2"/>
    <w:basedOn w:val="11"/>
    <w:semiHidden/>
    <w:rsid w:val="004B1676"/>
    <w:pPr>
      <w:ind w:left="284"/>
    </w:pPr>
  </w:style>
  <w:style w:type="paragraph" w:customStyle="1" w:styleId="TT">
    <w:name w:val="TT"/>
    <w:basedOn w:val="1"/>
    <w:next w:val="a0"/>
    <w:rsid w:val="004B1676"/>
    <w:pPr>
      <w:outlineLvl w:val="9"/>
    </w:pPr>
  </w:style>
  <w:style w:type="paragraph" w:styleId="a5">
    <w:name w:val="footer"/>
    <w:basedOn w:val="a4"/>
    <w:link w:val="Char0"/>
    <w:rsid w:val="004B1676"/>
    <w:pPr>
      <w:jc w:val="center"/>
    </w:pPr>
    <w:rPr>
      <w:i/>
    </w:rPr>
  </w:style>
  <w:style w:type="character" w:styleId="a6">
    <w:name w:val="footnote reference"/>
    <w:basedOn w:val="a1"/>
    <w:rsid w:val="004B1676"/>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semiHidden/>
    <w:rsid w:val="004B1676"/>
    <w:pPr>
      <w:keepLines/>
      <w:spacing w:after="0"/>
      <w:ind w:left="454" w:hanging="454"/>
    </w:pPr>
    <w:rPr>
      <w:sz w:val="16"/>
    </w:rPr>
  </w:style>
  <w:style w:type="paragraph" w:customStyle="1" w:styleId="NF">
    <w:name w:val="NF"/>
    <w:basedOn w:val="NO"/>
    <w:rsid w:val="004B1676"/>
    <w:pPr>
      <w:keepNext/>
      <w:spacing w:after="0"/>
    </w:pPr>
    <w:rPr>
      <w:rFonts w:ascii="Arial" w:hAnsi="Arial"/>
      <w:sz w:val="18"/>
    </w:rPr>
  </w:style>
  <w:style w:type="paragraph" w:customStyle="1" w:styleId="NO">
    <w:name w:val="NO"/>
    <w:basedOn w:val="a0"/>
    <w:link w:val="NOChar"/>
    <w:rsid w:val="004B1676"/>
    <w:pPr>
      <w:keepLines/>
      <w:ind w:left="1135" w:hanging="851"/>
    </w:pPr>
  </w:style>
  <w:style w:type="paragraph" w:customStyle="1" w:styleId="PL">
    <w:name w:val="PL"/>
    <w:link w:val="PLChar"/>
    <w:rsid w:val="004B1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4B1676"/>
    <w:pPr>
      <w:jc w:val="right"/>
    </w:pPr>
  </w:style>
  <w:style w:type="paragraph" w:customStyle="1" w:styleId="TAL">
    <w:name w:val="TAL"/>
    <w:basedOn w:val="a0"/>
    <w:link w:val="TALCar"/>
    <w:rsid w:val="004B1676"/>
    <w:pPr>
      <w:keepNext/>
      <w:keepLines/>
      <w:spacing w:after="0"/>
    </w:pPr>
    <w:rPr>
      <w:rFonts w:ascii="Arial" w:hAnsi="Arial"/>
      <w:sz w:val="18"/>
    </w:rPr>
  </w:style>
  <w:style w:type="paragraph" w:styleId="22">
    <w:name w:val="List Number 2"/>
    <w:basedOn w:val="a8"/>
    <w:rsid w:val="004B1676"/>
    <w:pPr>
      <w:ind w:left="851"/>
    </w:pPr>
  </w:style>
  <w:style w:type="paragraph" w:styleId="a8">
    <w:name w:val="List Number"/>
    <w:basedOn w:val="a9"/>
    <w:rsid w:val="004B1676"/>
  </w:style>
  <w:style w:type="paragraph" w:styleId="a9">
    <w:name w:val="List"/>
    <w:basedOn w:val="a0"/>
    <w:link w:val="Char2"/>
    <w:rsid w:val="004B1676"/>
    <w:pPr>
      <w:ind w:left="568" w:hanging="284"/>
    </w:pPr>
  </w:style>
  <w:style w:type="paragraph" w:customStyle="1" w:styleId="TAH">
    <w:name w:val="TAH"/>
    <w:basedOn w:val="TAC"/>
    <w:link w:val="TAHCar"/>
    <w:rsid w:val="004B1676"/>
    <w:rPr>
      <w:b/>
    </w:rPr>
  </w:style>
  <w:style w:type="paragraph" w:customStyle="1" w:styleId="TAC">
    <w:name w:val="TAC"/>
    <w:basedOn w:val="TAL"/>
    <w:rsid w:val="004B1676"/>
    <w:pPr>
      <w:jc w:val="center"/>
    </w:pPr>
  </w:style>
  <w:style w:type="paragraph" w:customStyle="1" w:styleId="LD">
    <w:name w:val="LD"/>
    <w:rsid w:val="004B1676"/>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a0"/>
    <w:link w:val="EXChar"/>
    <w:rsid w:val="004B1676"/>
    <w:pPr>
      <w:keepLines/>
      <w:ind w:left="1702" w:hanging="1418"/>
    </w:pPr>
  </w:style>
  <w:style w:type="paragraph" w:customStyle="1" w:styleId="FP">
    <w:name w:val="FP"/>
    <w:basedOn w:val="a0"/>
    <w:rsid w:val="004B1676"/>
    <w:pPr>
      <w:spacing w:after="0"/>
    </w:pPr>
  </w:style>
  <w:style w:type="paragraph" w:customStyle="1" w:styleId="NW">
    <w:name w:val="NW"/>
    <w:basedOn w:val="NO"/>
    <w:rsid w:val="004B1676"/>
    <w:pPr>
      <w:spacing w:after="0"/>
    </w:pPr>
  </w:style>
  <w:style w:type="paragraph" w:customStyle="1" w:styleId="EW">
    <w:name w:val="EW"/>
    <w:basedOn w:val="EX"/>
    <w:rsid w:val="004B1676"/>
    <w:pPr>
      <w:spacing w:after="0"/>
    </w:pPr>
  </w:style>
  <w:style w:type="paragraph" w:customStyle="1" w:styleId="B1">
    <w:name w:val="B1"/>
    <w:basedOn w:val="a9"/>
    <w:rsid w:val="004B1676"/>
  </w:style>
  <w:style w:type="paragraph" w:styleId="60">
    <w:name w:val="toc 6"/>
    <w:basedOn w:val="50"/>
    <w:next w:val="a0"/>
    <w:rsid w:val="004B1676"/>
    <w:pPr>
      <w:ind w:left="1985" w:hanging="1985"/>
    </w:pPr>
  </w:style>
  <w:style w:type="paragraph" w:styleId="70">
    <w:name w:val="toc 7"/>
    <w:basedOn w:val="60"/>
    <w:next w:val="a0"/>
    <w:rsid w:val="004B1676"/>
    <w:pPr>
      <w:ind w:left="2268" w:hanging="2268"/>
    </w:pPr>
  </w:style>
  <w:style w:type="paragraph" w:styleId="23">
    <w:name w:val="List Bullet 2"/>
    <w:basedOn w:val="aa"/>
    <w:rsid w:val="004B1676"/>
    <w:pPr>
      <w:ind w:left="851"/>
    </w:pPr>
  </w:style>
  <w:style w:type="paragraph" w:styleId="aa">
    <w:name w:val="List Bullet"/>
    <w:basedOn w:val="a9"/>
    <w:rsid w:val="004B1676"/>
  </w:style>
  <w:style w:type="paragraph" w:customStyle="1" w:styleId="EditorsNote">
    <w:name w:val="Editor's Note"/>
    <w:aliases w:val="EN"/>
    <w:basedOn w:val="NO"/>
    <w:link w:val="EditorsNoteChar"/>
    <w:rsid w:val="004B1676"/>
    <w:rPr>
      <w:color w:val="FF0000"/>
    </w:rPr>
  </w:style>
  <w:style w:type="paragraph" w:customStyle="1" w:styleId="TH">
    <w:name w:val="TH"/>
    <w:basedOn w:val="a0"/>
    <w:rsid w:val="004B1676"/>
    <w:pPr>
      <w:keepNext/>
      <w:keepLines/>
      <w:spacing w:before="60"/>
      <w:jc w:val="center"/>
    </w:pPr>
    <w:rPr>
      <w:rFonts w:ascii="Arial" w:hAnsi="Arial"/>
      <w:b/>
    </w:rPr>
  </w:style>
  <w:style w:type="paragraph" w:customStyle="1" w:styleId="ZA">
    <w:name w:val="ZA"/>
    <w:rsid w:val="004B16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4B16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4B16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4B16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4B1676"/>
    <w:pPr>
      <w:ind w:left="851" w:hanging="851"/>
    </w:pPr>
  </w:style>
  <w:style w:type="paragraph" w:customStyle="1" w:styleId="ZH">
    <w:name w:val="ZH"/>
    <w:rsid w:val="004B167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aliases w:val="left"/>
    <w:basedOn w:val="TH"/>
    <w:link w:val="TFChar"/>
    <w:rsid w:val="004B1676"/>
    <w:pPr>
      <w:keepNext w:val="0"/>
      <w:spacing w:before="0" w:after="240"/>
    </w:pPr>
  </w:style>
  <w:style w:type="paragraph" w:customStyle="1" w:styleId="ZG">
    <w:name w:val="ZG"/>
    <w:rsid w:val="004B167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2">
    <w:name w:val="List Bullet 3"/>
    <w:basedOn w:val="23"/>
    <w:rsid w:val="004B1676"/>
    <w:pPr>
      <w:ind w:left="1135"/>
    </w:pPr>
  </w:style>
  <w:style w:type="paragraph" w:styleId="24">
    <w:name w:val="List 2"/>
    <w:basedOn w:val="a9"/>
    <w:rsid w:val="004B1676"/>
    <w:pPr>
      <w:ind w:left="851"/>
    </w:pPr>
  </w:style>
  <w:style w:type="paragraph" w:styleId="33">
    <w:name w:val="List 3"/>
    <w:basedOn w:val="24"/>
    <w:rsid w:val="004B1676"/>
    <w:pPr>
      <w:ind w:left="1135"/>
    </w:pPr>
  </w:style>
  <w:style w:type="paragraph" w:styleId="42">
    <w:name w:val="List 4"/>
    <w:basedOn w:val="33"/>
    <w:rsid w:val="004B1676"/>
    <w:pPr>
      <w:ind w:left="1418"/>
    </w:pPr>
  </w:style>
  <w:style w:type="paragraph" w:styleId="51">
    <w:name w:val="List 5"/>
    <w:basedOn w:val="42"/>
    <w:rsid w:val="004B1676"/>
    <w:pPr>
      <w:ind w:left="1702"/>
    </w:pPr>
  </w:style>
  <w:style w:type="paragraph" w:styleId="43">
    <w:name w:val="List Bullet 4"/>
    <w:basedOn w:val="32"/>
    <w:rsid w:val="004B1676"/>
    <w:pPr>
      <w:ind w:left="1418"/>
    </w:pPr>
  </w:style>
  <w:style w:type="paragraph" w:styleId="52">
    <w:name w:val="List Bullet 5"/>
    <w:basedOn w:val="43"/>
    <w:rsid w:val="004B1676"/>
    <w:pPr>
      <w:ind w:left="1702"/>
    </w:pPr>
  </w:style>
  <w:style w:type="paragraph" w:customStyle="1" w:styleId="B2">
    <w:name w:val="B2"/>
    <w:basedOn w:val="24"/>
    <w:link w:val="B2Char1"/>
    <w:rsid w:val="004B1676"/>
  </w:style>
  <w:style w:type="paragraph" w:customStyle="1" w:styleId="B3">
    <w:name w:val="B3"/>
    <w:basedOn w:val="33"/>
    <w:link w:val="B3Char2"/>
    <w:rsid w:val="004B1676"/>
  </w:style>
  <w:style w:type="paragraph" w:customStyle="1" w:styleId="B4">
    <w:name w:val="B4"/>
    <w:basedOn w:val="42"/>
    <w:link w:val="B4Char"/>
    <w:rsid w:val="004B1676"/>
  </w:style>
  <w:style w:type="paragraph" w:customStyle="1" w:styleId="B5">
    <w:name w:val="B5"/>
    <w:basedOn w:val="51"/>
    <w:link w:val="B5Char"/>
    <w:rsid w:val="004B1676"/>
  </w:style>
  <w:style w:type="paragraph" w:customStyle="1" w:styleId="ZTD">
    <w:name w:val="ZTD"/>
    <w:basedOn w:val="ZB"/>
    <w:rsid w:val="004B1676"/>
    <w:pPr>
      <w:framePr w:hRule="auto" w:wrap="notBeside" w:y="852"/>
    </w:pPr>
    <w:rPr>
      <w:i w:val="0"/>
      <w:sz w:val="40"/>
    </w:rPr>
  </w:style>
  <w:style w:type="paragraph" w:customStyle="1" w:styleId="ZV">
    <w:name w:val="ZV"/>
    <w:basedOn w:val="ZU"/>
    <w:rsid w:val="004B1676"/>
    <w:pPr>
      <w:framePr w:wrap="notBeside" w:y="16161"/>
    </w:pPr>
  </w:style>
  <w:style w:type="paragraph" w:styleId="ab">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 Char,Ca"/>
    <w:basedOn w:val="a0"/>
    <w:next w:val="a0"/>
    <w:link w:val="Char3"/>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link w:val="Char4"/>
    <w:semiHidden/>
    <w:pPr>
      <w:shd w:val="clear" w:color="auto" w:fill="000080"/>
    </w:pPr>
    <w:rPr>
      <w:rFonts w:ascii="Tahoma" w:hAnsi="Tahoma"/>
    </w:rPr>
  </w:style>
  <w:style w:type="paragraph" w:styleId="af0">
    <w:name w:val="Plain Text"/>
    <w:basedOn w:val="a0"/>
    <w:link w:val="Char5"/>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style>
  <w:style w:type="character" w:styleId="af2">
    <w:name w:val="annotation reference"/>
    <w:uiPriority w:val="99"/>
    <w:rPr>
      <w:sz w:val="16"/>
    </w:rPr>
  </w:style>
  <w:style w:type="paragraph" w:customStyle="1" w:styleId="Guidance">
    <w:name w:val="Guidance"/>
    <w:basedOn w:val="a0"/>
    <w:rPr>
      <w:i/>
      <w:color w:val="0000FF"/>
    </w:rPr>
  </w:style>
  <w:style w:type="paragraph" w:styleId="af3">
    <w:name w:val="annotation text"/>
    <w:basedOn w:val="a0"/>
    <w:link w:val="Char7"/>
    <w:uiPriority w:val="99"/>
  </w:style>
  <w:style w:type="paragraph" w:customStyle="1" w:styleId="TableText">
    <w:name w:val="TableText"/>
    <w:basedOn w:val="af4"/>
    <w:pPr>
      <w:keepNext/>
      <w:keepLines/>
      <w:widowControl/>
      <w:ind w:left="0"/>
      <w:jc w:val="center"/>
    </w:pPr>
    <w:rPr>
      <w:sz w:val="20"/>
      <w:lang w:eastAsia="en-US"/>
    </w:rPr>
  </w:style>
  <w:style w:type="paragraph" w:styleId="af4">
    <w:name w:val="Body Text Indent"/>
    <w:basedOn w:val="a0"/>
    <w:link w:val="Char8"/>
    <w:pPr>
      <w:widowControl w:val="0"/>
      <w:ind w:left="210"/>
      <w:jc w:val="both"/>
    </w:pPr>
    <w:rPr>
      <w:snapToGrid w:val="0"/>
      <w:kern w:val="2"/>
      <w:sz w:val="21"/>
    </w:rPr>
  </w:style>
  <w:style w:type="paragraph" w:styleId="25">
    <w:name w:val="Body Text 2"/>
    <w:basedOn w:val="a0"/>
    <w:link w:val="2Char0"/>
    <w:rPr>
      <w:i/>
    </w:rPr>
  </w:style>
  <w:style w:type="paragraph" w:styleId="34">
    <w:name w:val="Body Text 3"/>
    <w:basedOn w:val="a0"/>
    <w:link w:val="3Char0"/>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5">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0"/>
    <w:pPr>
      <w:keepNext w:val="0"/>
      <w:ind w:left="1418" w:hanging="1418"/>
    </w:pPr>
  </w:style>
  <w:style w:type="paragraph" w:styleId="26">
    <w:name w:val="Body Text Indent 2"/>
    <w:basedOn w:val="a0"/>
    <w:link w:val="2Char1"/>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MS PGothic" w:hAnsi="Arial"/>
      <w:kern w:val="2"/>
      <w:sz w:val="24"/>
    </w:rPr>
  </w:style>
  <w:style w:type="paragraph" w:styleId="af6">
    <w:name w:val="Normal (Web)"/>
    <w:basedOn w:val="a0"/>
    <w:uiPriority w:val="99"/>
    <w:pPr>
      <w:spacing w:before="100" w:beforeAutospacing="1" w:after="100" w:afterAutospacing="1"/>
    </w:pPr>
    <w:rPr>
      <w:rFonts w:eastAsia="Arial Unicode MS"/>
      <w:sz w:val="24"/>
      <w:szCs w:val="24"/>
    </w:rPr>
  </w:style>
  <w:style w:type="paragraph" w:customStyle="1" w:styleId="35">
    <w:name w:val="吹き出し3"/>
    <w:basedOn w:val="a0"/>
    <w:semiHidden/>
    <w:rPr>
      <w:rFonts w:ascii="Tahoma" w:hAnsi="Tahoma" w:cs="Tahoma"/>
      <w:sz w:val="16"/>
      <w:szCs w:val="16"/>
    </w:rPr>
  </w:style>
  <w:style w:type="character" w:customStyle="1" w:styleId="THChar">
    <w:name w:val="TH Char"/>
    <w:rPr>
      <w:rFonts w:ascii="Arial" w:hAnsi="Arial"/>
      <w:b/>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1Char">
    <w:name w:val="B1 Char"/>
    <w:rPr>
      <w:lang w:val="en-GB" w:eastAsia="en-US" w:bidi="ar-SA"/>
    </w:rPr>
  </w:style>
  <w:style w:type="paragraph" w:styleId="af7">
    <w:name w:val="Balloon Text"/>
    <w:basedOn w:val="a0"/>
    <w:link w:val="Char9"/>
    <w:rsid w:val="000067B6"/>
    <w:rPr>
      <w:rFonts w:ascii="Tahoma" w:hAnsi="Tahoma" w:cs="Tahoma"/>
      <w:sz w:val="16"/>
      <w:szCs w:val="16"/>
    </w:rPr>
  </w:style>
  <w:style w:type="table" w:styleId="af8">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annotation subject"/>
    <w:basedOn w:val="af3"/>
    <w:next w:val="af3"/>
    <w:link w:val="Char10"/>
    <w:semiHidden/>
    <w:rsid w:val="00B7195C"/>
    <w:rPr>
      <w:b/>
      <w:bCs/>
    </w:rPr>
  </w:style>
  <w:style w:type="paragraph" w:customStyle="1" w:styleId="27">
    <w:name w:val="(文字) (文字)2"/>
    <w:semiHidden/>
    <w:rsid w:val="00A276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4">
    <w:name w:val="(文字) (文字)4"/>
    <w:semiHidden/>
    <w:rsid w:val="001A6B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HCar">
    <w:name w:val="TAH Car"/>
    <w:link w:val="TAH"/>
    <w:rsid w:val="001913CA"/>
    <w:rPr>
      <w:rFonts w:ascii="Arial" w:eastAsia="Times New Roman" w:hAnsi="Arial"/>
      <w:b/>
      <w:sz w:val="18"/>
      <w:lang w:val="en-GB" w:eastAsia="zh-CN"/>
    </w:rPr>
  </w:style>
  <w:style w:type="character" w:customStyle="1" w:styleId="TANChar">
    <w:name w:val="TAN Char"/>
    <w:link w:val="TAN"/>
    <w:rsid w:val="001913CA"/>
    <w:rPr>
      <w:rFonts w:ascii="Arial" w:eastAsia="Times New Roman" w:hAnsi="Arial"/>
      <w:sz w:val="18"/>
      <w:lang w:val="en-GB" w:eastAsia="zh-CN"/>
    </w:rPr>
  </w:style>
  <w:style w:type="character" w:customStyle="1" w:styleId="B3Char2">
    <w:name w:val="B3 Char2"/>
    <w:link w:val="B3"/>
    <w:rsid w:val="000F27E3"/>
    <w:rPr>
      <w:rFonts w:eastAsia="Times New Roman"/>
      <w:lang w:val="en-GB" w:eastAsia="zh-CN"/>
    </w:rPr>
  </w:style>
  <w:style w:type="character" w:customStyle="1" w:styleId="NOChar">
    <w:name w:val="NO Char"/>
    <w:link w:val="NO"/>
    <w:rsid w:val="009F4F68"/>
    <w:rPr>
      <w:rFonts w:eastAsia="Times New Roman"/>
      <w:lang w:val="en-GB" w:eastAsia="zh-CN"/>
    </w:rPr>
  </w:style>
  <w:style w:type="character" w:customStyle="1" w:styleId="Char2">
    <w:name w:val="列表 Char"/>
    <w:link w:val="a9"/>
    <w:rsid w:val="00EF5967"/>
    <w:rPr>
      <w:rFonts w:eastAsia="Times New Roman"/>
      <w:lang w:val="en-GB" w:eastAsia="zh-CN"/>
    </w:rPr>
  </w:style>
  <w:style w:type="character" w:customStyle="1" w:styleId="H6Char">
    <w:name w:val="H6 Char"/>
    <w:link w:val="H6"/>
    <w:rsid w:val="00B73764"/>
    <w:rPr>
      <w:rFonts w:ascii="Arial" w:eastAsia="Times New Roman" w:hAnsi="Arial"/>
      <w:lang w:val="en-GB" w:eastAsia="zh-CN"/>
    </w:rPr>
  </w:style>
  <w:style w:type="character" w:customStyle="1" w:styleId="TFChar">
    <w:name w:val="TF Char"/>
    <w:link w:val="TF"/>
    <w:rsid w:val="00B73764"/>
    <w:rPr>
      <w:rFonts w:ascii="Arial" w:eastAsia="Times New Roman" w:hAnsi="Arial"/>
      <w:b/>
      <w:lang w:val="en-GB" w:eastAsia="zh-CN"/>
    </w:rPr>
  </w:style>
  <w:style w:type="paragraph" w:customStyle="1" w:styleId="tal0">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Char">
    <w:name w:val="标题 7 Char"/>
    <w:link w:val="7"/>
    <w:rsid w:val="00347F12"/>
    <w:rPr>
      <w:rFonts w:ascii="Arial" w:eastAsia="Times New Roman" w:hAnsi="Arial"/>
      <w:lang w:val="en-GB" w:eastAsia="zh-CN"/>
    </w:rPr>
  </w:style>
  <w:style w:type="character" w:customStyle="1" w:styleId="PLChar">
    <w:name w:val="PL Char"/>
    <w:link w:val="PL"/>
    <w:rsid w:val="00347F12"/>
    <w:rPr>
      <w:rFonts w:ascii="Courier New" w:eastAsia="Times New Roman" w:hAnsi="Courier New"/>
      <w:noProof/>
      <w:sz w:val="16"/>
      <w:lang w:eastAsia="zh-CN"/>
    </w:rPr>
  </w:style>
  <w:style w:type="character" w:customStyle="1" w:styleId="EditorsNoteChar">
    <w:name w:val="Editor's Note Char"/>
    <w:link w:val="EditorsNote"/>
    <w:rsid w:val="00347F12"/>
    <w:rPr>
      <w:rFonts w:eastAsia="Times New Roman"/>
      <w:color w:val="FF0000"/>
      <w:lang w:val="en-GB" w:eastAsia="zh-CN"/>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12">
    <w:name w:val="修订1"/>
    <w:hidden/>
    <w:semiHidden/>
    <w:rsid w:val="00347F12"/>
    <w:rPr>
      <w:rFonts w:eastAsia="Batang"/>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semiHidden/>
    <w:rsid w:val="00347F12"/>
    <w:rPr>
      <w:rFonts w:eastAsia="Times New Roman"/>
      <w:sz w:val="16"/>
      <w:lang w:val="en-GB" w:eastAsia="zh-CN"/>
    </w:rPr>
  </w:style>
  <w:style w:type="paragraph" w:customStyle="1" w:styleId="StyleTAC">
    <w:name w:val="Style TAC +"/>
    <w:basedOn w:val="TAC"/>
    <w:next w:val="TAC"/>
    <w:link w:val="StyleTACChar"/>
    <w:autoRedefine/>
    <w:rsid w:val="00347F12"/>
    <w:rPr>
      <w:kern w:val="2"/>
      <w:lang w:eastAsia="ko-KR"/>
    </w:rPr>
  </w:style>
  <w:style w:type="character" w:customStyle="1" w:styleId="StyleTACChar">
    <w:name w:val="Style TAC + Char"/>
    <w:link w:val="StyleTAC"/>
    <w:rsid w:val="00347F12"/>
    <w:rPr>
      <w:rFonts w:ascii="Arial" w:eastAsia="宋体" w:hAnsi="Arial"/>
      <w:kern w:val="2"/>
      <w:sz w:val="18"/>
      <w:lang w:eastAsia="ko-KR"/>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347F12"/>
    <w:rPr>
      <w:rFonts w:ascii="Arial" w:eastAsia="Times New Roman" w:hAnsi="Arial"/>
      <w:sz w:val="24"/>
      <w:lang w:val="en-GB" w:eastAsia="zh-CN"/>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Char">
    <w:name w:val="标题 3 Char"/>
    <w:aliases w:val="Underrubrik2 Char,H3 Char,h3 Char,Memo Heading 3 Char,0H Char,no break Char,l3 Char,3 Char,list 3 Char,Head 3 Char,1.1.1 Char,3rd level Char,Major Section Sub Section Char,PA Minor Section Char,Head3 Char,Level 3 Head Char,31 Char,32 Char"/>
    <w:link w:val="30"/>
    <w:rsid w:val="00347F12"/>
    <w:rPr>
      <w:rFonts w:ascii="Arial" w:eastAsia="Times New Roman" w:hAnsi="Arial"/>
      <w:sz w:val="28"/>
      <w:lang w:val="en-GB" w:eastAsia="zh-CN"/>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347F12"/>
    <w:rPr>
      <w:rFonts w:ascii="Arial" w:eastAsia="Times New Roman" w:hAnsi="Arial"/>
      <w:sz w:val="32"/>
      <w:lang w:val="en-GB" w:eastAsia="zh-CN"/>
    </w:rPr>
  </w:style>
  <w:style w:type="character" w:customStyle="1" w:styleId="EXChar">
    <w:name w:val="EX Char"/>
    <w:link w:val="EX"/>
    <w:rsid w:val="00347F12"/>
    <w:rPr>
      <w:rFonts w:eastAsia="Times New Roman"/>
      <w:lang w:val="en-GB" w:eastAsia="zh-CN"/>
    </w:rPr>
  </w:style>
  <w:style w:type="character" w:customStyle="1" w:styleId="6Char">
    <w:name w:val="标题 6 Char"/>
    <w:aliases w:val="T1 Char,Header 6 Char"/>
    <w:link w:val="6"/>
    <w:rsid w:val="00347F12"/>
    <w:rPr>
      <w:rFonts w:ascii="Arial" w:eastAsia="Times New Roman" w:hAnsi="Arial"/>
      <w:lang w:val="en-GB" w:eastAsia="zh-CN"/>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Times New Roman"/>
      <w:lang w:val="en-GB"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Char">
    <w:name w:val="标题 5 Char"/>
    <w:aliases w:val="h5 Char,Heading5 Char,Head5 Char,5 Char,H5 Char,M5 Char,mh2 Char,Module heading 2 Char,heading 8 Char,Numbered Sub-list Char,Heading 81 Char,标题 81 Char,Heading 811 Char"/>
    <w:link w:val="5"/>
    <w:rsid w:val="00347F12"/>
    <w:rPr>
      <w:rFonts w:ascii="Arial" w:eastAsia="Times New Roman" w:hAnsi="Arial"/>
      <w:sz w:val="22"/>
      <w:lang w:val="en-GB" w:eastAsia="zh-CN"/>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347F12"/>
    <w:rPr>
      <w:rFonts w:ascii="Arial" w:eastAsia="Times New Roman" w:hAnsi="Arial"/>
      <w:sz w:val="36"/>
      <w:lang w:val="en-GB" w:eastAsia="zh-CN"/>
    </w:rPr>
  </w:style>
  <w:style w:type="character" w:customStyle="1" w:styleId="Char7">
    <w:name w:val="批注文字 Char"/>
    <w:link w:val="af3"/>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4"/>
    <w:locked/>
    <w:rsid w:val="00347F12"/>
    <w:rPr>
      <w:rFonts w:ascii="Arial" w:eastAsia="Times New Roman" w:hAnsi="Arial"/>
      <w:b/>
      <w:noProof/>
      <w:sz w:val="18"/>
      <w:lang w:eastAsia="zh-CN"/>
    </w:rPr>
  </w:style>
  <w:style w:type="character" w:customStyle="1" w:styleId="Char4">
    <w:name w:val="文档结构图 Char"/>
    <w:link w:val="af"/>
    <w:semiHidden/>
    <w:rsid w:val="00347F12"/>
    <w:rPr>
      <w:rFonts w:ascii="Tahoma" w:hAnsi="Tahoma"/>
      <w:shd w:val="clear" w:color="auto" w:fill="000080"/>
      <w:lang w:eastAsia="en-US"/>
    </w:rPr>
  </w:style>
  <w:style w:type="character" w:customStyle="1" w:styleId="Char5">
    <w:name w:val="纯文本 Char"/>
    <w:link w:val="af0"/>
    <w:rsid w:val="00347F12"/>
    <w:rPr>
      <w:rFonts w:ascii="Courier New" w:hAnsi="Courier New"/>
      <w:lang w:val="nb-NO" w:eastAsia="en-US"/>
    </w:rPr>
  </w:style>
  <w:style w:type="character" w:customStyle="1" w:styleId="Char8">
    <w:name w:val="正文文本缩进 Char"/>
    <w:link w:val="af4"/>
    <w:rsid w:val="00347F12"/>
    <w:rPr>
      <w:snapToGrid w:val="0"/>
      <w:kern w:val="2"/>
      <w:sz w:val="21"/>
      <w:lang w:eastAsia="en-US"/>
    </w:rPr>
  </w:style>
  <w:style w:type="character" w:customStyle="1" w:styleId="2Char0">
    <w:name w:val="正文文本 2 Char"/>
    <w:link w:val="25"/>
    <w:rsid w:val="00347F12"/>
    <w:rPr>
      <w:i/>
      <w:lang w:eastAsia="en-US"/>
    </w:rPr>
  </w:style>
  <w:style w:type="character" w:customStyle="1" w:styleId="3Char0">
    <w:name w:val="正文文本 3 Char"/>
    <w:link w:val="34"/>
    <w:rsid w:val="00347F12"/>
    <w:rPr>
      <w:rFonts w:eastAsia="Osaka"/>
      <w:color w:val="000000"/>
      <w:lang w:eastAsia="en-US"/>
    </w:rPr>
  </w:style>
  <w:style w:type="table" w:customStyle="1" w:styleId="TableGrid1">
    <w:name w:val="Table Grid1"/>
    <w:basedOn w:val="a2"/>
    <w:next w:val="af8"/>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9">
    <w:name w:val="批注框文本 Char"/>
    <w:link w:val="af7"/>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a">
    <w:name w:val="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0">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a">
    <w:name w:val="(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6">
    <w:name w:val="(文字) (文字)3"/>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Char1">
    <w:name w:val="正文文本缩进 2 Char"/>
    <w:link w:val="26"/>
    <w:rsid w:val="00347F12"/>
    <w:rPr>
      <w:rFonts w:ascii="Arial" w:hAnsi="Arial" w:cs="Arial"/>
      <w:lang w:eastAsia="en-US"/>
    </w:rPr>
  </w:style>
  <w:style w:type="paragraph" w:styleId="afb">
    <w:name w:val="Normal Indent"/>
    <w:basedOn w:val="a0"/>
    <w:rsid w:val="00347F12"/>
    <w:pPr>
      <w:spacing w:after="0"/>
      <w:ind w:left="851"/>
    </w:pPr>
    <w:rPr>
      <w:lang w:val="it-IT" w:eastAsia="en-GB"/>
    </w:rPr>
  </w:style>
  <w:style w:type="paragraph" w:styleId="53">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7"/>
      </w:numPr>
      <w:tabs>
        <w:tab w:val="num" w:pos="926"/>
      </w:tabs>
      <w:ind w:left="926"/>
    </w:pPr>
    <w:rPr>
      <w:lang w:eastAsia="en-GB"/>
    </w:rPr>
  </w:style>
  <w:style w:type="paragraph" w:styleId="4">
    <w:name w:val="List Number 4"/>
    <w:basedOn w:val="a0"/>
    <w:rsid w:val="00347F12"/>
    <w:pPr>
      <w:numPr>
        <w:numId w:val="6"/>
      </w:numPr>
      <w:tabs>
        <w:tab w:val="num" w:pos="1209"/>
      </w:tabs>
      <w:ind w:left="1209"/>
    </w:pPr>
    <w:rPr>
      <w:lang w:eastAsia="en-GB"/>
    </w:rPr>
  </w:style>
  <w:style w:type="character" w:styleId="afc">
    <w:name w:val="Strong"/>
    <w:qFormat/>
    <w:rsid w:val="00347F12"/>
    <w:rPr>
      <w:b/>
      <w:bC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d">
    <w:name w:val="endnote text"/>
    <w:basedOn w:val="a0"/>
    <w:link w:val="Charb"/>
    <w:rsid w:val="00347F12"/>
    <w:pPr>
      <w:snapToGrid w:val="0"/>
    </w:pPr>
  </w:style>
  <w:style w:type="character" w:customStyle="1" w:styleId="Charb">
    <w:name w:val="尾注文本 Char"/>
    <w:link w:val="afd"/>
    <w:rsid w:val="00347F12"/>
    <w:rPr>
      <w:rFonts w:eastAsia="宋体"/>
      <w:lang w:eastAsia="en-US"/>
    </w:rPr>
  </w:style>
  <w:style w:type="character" w:styleId="afe">
    <w:name w:val="endnote reference"/>
    <w:rsid w:val="00347F12"/>
    <w:rPr>
      <w:vertAlign w:val="superscript"/>
    </w:rPr>
  </w:style>
  <w:style w:type="character" w:customStyle="1" w:styleId="btChar3">
    <w:name w:val="bt Char3"/>
    <w:rsid w:val="00347F12"/>
    <w:rPr>
      <w:lang w:val="en-GB" w:eastAsia="ja-JP" w:bidi="ar-SA"/>
    </w:rPr>
  </w:style>
  <w:style w:type="paragraph" w:styleId="aff">
    <w:name w:val="Title"/>
    <w:basedOn w:val="a0"/>
    <w:next w:val="a0"/>
    <w:link w:val="Charc"/>
    <w:qFormat/>
    <w:rsid w:val="00347F12"/>
    <w:pPr>
      <w:spacing w:before="240" w:after="60"/>
      <w:outlineLvl w:val="0"/>
    </w:pPr>
    <w:rPr>
      <w:rFonts w:ascii="Courier New" w:hAnsi="Courier New"/>
      <w:lang w:val="nb-NO"/>
    </w:rPr>
  </w:style>
  <w:style w:type="character" w:customStyle="1" w:styleId="Charc">
    <w:name w:val="标题 Char"/>
    <w:link w:val="aff"/>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0">
    <w:name w:val="Date"/>
    <w:basedOn w:val="a0"/>
    <w:next w:val="a0"/>
    <w:link w:val="Chard"/>
    <w:rsid w:val="00347F12"/>
  </w:style>
  <w:style w:type="character" w:customStyle="1" w:styleId="Chard">
    <w:name w:val="日期 Char"/>
    <w:link w:val="aff0"/>
    <w:rsid w:val="00347F12"/>
    <w:rPr>
      <w:rFonts w:eastAsia="Times New Roman"/>
      <w:lang w:eastAsia="en-US"/>
    </w:rPr>
  </w:style>
  <w:style w:type="character" w:customStyle="1" w:styleId="Char3">
    <w:name w:val="题注 Char"/>
    <w:aliases w:val="cap Char1,cap Char Char,Caption Char Char,Caption Char1 Char Char,cap Char Char1 Char,Caption Char Char1 Char Char,cap Char2 Char Char,Ca Char"/>
    <w:link w:val="ac"/>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8"/>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hAnsi="Arial" w:cs="Arial"/>
      <w:sz w:val="18"/>
      <w:szCs w:val="18"/>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8"/>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8"/>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1"/>
    <w:autoRedefine/>
    <w:rsid w:val="00347F12"/>
    <w:pPr>
      <w:tabs>
        <w:tab w:val="num" w:pos="928"/>
        <w:tab w:val="num" w:pos="1097"/>
      </w:tabs>
      <w:spacing w:after="120" w:line="288" w:lineRule="auto"/>
      <w:ind w:left="1097" w:hanging="360"/>
    </w:pPr>
    <w:rPr>
      <w:rFonts w:ascii="Arial"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8">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5"/>
    <w:rsid w:val="00347F12"/>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5"/>
    <w:next w:val="25"/>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Tdoctable">
    <w:name w:val="Tdoc_table"/>
    <w:rsid w:val="00347F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4"/>
      </w:numPr>
      <w:spacing w:after="0"/>
    </w:pPr>
    <w:rPr>
      <w:lang w:eastAsia="en-GB"/>
    </w:rPr>
  </w:style>
  <w:style w:type="paragraph" w:customStyle="1" w:styleId="Bullets">
    <w:name w:val="Bullets"/>
    <w:basedOn w:val="af1"/>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hAnsi="Arial" w:cs="宋体"/>
      <w:b/>
      <w:bCs/>
      <w:sz w:val="28"/>
    </w:rPr>
  </w:style>
  <w:style w:type="table" w:customStyle="1" w:styleId="37">
    <w:name w:val="网格型3"/>
    <w:basedOn w:val="a2"/>
    <w:next w:val="af8"/>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8"/>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Char">
    <w:name w:val="标题 8 Char"/>
    <w:link w:val="8"/>
    <w:rsid w:val="00347F12"/>
    <w:rPr>
      <w:rFonts w:ascii="Arial" w:eastAsia="Times New Roman" w:hAnsi="Arial"/>
      <w:sz w:val="36"/>
      <w:lang w:val="en-GB" w:eastAsia="zh-CN"/>
    </w:rPr>
  </w:style>
  <w:style w:type="character" w:customStyle="1" w:styleId="9Char">
    <w:name w:val="标题 9 Char"/>
    <w:link w:val="9"/>
    <w:rsid w:val="00347F12"/>
    <w:rPr>
      <w:rFonts w:ascii="Arial" w:eastAsia="Times New Roman" w:hAnsi="Arial"/>
      <w:sz w:val="36"/>
      <w:lang w:val="en-GB" w:eastAsia="zh-CN"/>
    </w:rPr>
  </w:style>
  <w:style w:type="character" w:customStyle="1" w:styleId="B3Char">
    <w:name w:val="B3 Char"/>
    <w:rsid w:val="00347F12"/>
    <w:rPr>
      <w:lang w:val="en-GB"/>
    </w:rPr>
  </w:style>
  <w:style w:type="character" w:customStyle="1" w:styleId="B4Char">
    <w:name w:val="B4 Char"/>
    <w:link w:val="B4"/>
    <w:rsid w:val="00347F12"/>
    <w:rPr>
      <w:rFonts w:eastAsia="Times New Roman"/>
      <w:lang w:val="en-GB" w:eastAsia="zh-CN"/>
    </w:rPr>
  </w:style>
  <w:style w:type="character" w:customStyle="1" w:styleId="B5Char">
    <w:name w:val="B5 Char"/>
    <w:link w:val="B5"/>
    <w:rsid w:val="00347F12"/>
    <w:rPr>
      <w:rFonts w:eastAsia="Times New Roman"/>
      <w:lang w:val="en-GB" w:eastAsia="zh-CN"/>
    </w:rPr>
  </w:style>
  <w:style w:type="character" w:customStyle="1" w:styleId="Char0">
    <w:name w:val="页脚 Char"/>
    <w:link w:val="a5"/>
    <w:rsid w:val="00347F12"/>
    <w:rPr>
      <w:rFonts w:ascii="Arial" w:eastAsia="Times New Roman" w:hAnsi="Arial"/>
      <w:b/>
      <w:i/>
      <w:noProof/>
      <w:sz w:val="18"/>
      <w:lang w:eastAsia="zh-CN"/>
    </w:rPr>
  </w:style>
  <w:style w:type="character" w:customStyle="1" w:styleId="Char10">
    <w:name w:val="批注主题 Char1"/>
    <w:link w:val="af9"/>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宋体" w:hAnsi="Arial"/>
      <w:b/>
      <w:sz w:val="22"/>
      <w:lang w:val="en-US" w:eastAsia="en-US" w:bidi="ar-SA"/>
    </w:rPr>
  </w:style>
  <w:style w:type="paragraph" w:customStyle="1" w:styleId="B6">
    <w:name w:val="B6"/>
    <w:basedOn w:val="B5"/>
    <w:link w:val="B6Char"/>
    <w:rsid w:val="00347F12"/>
    <w:pPr>
      <w:ind w:left="1985"/>
    </w:pPr>
    <w:rPr>
      <w:lang w:eastAsia="x-none"/>
    </w:rPr>
  </w:style>
  <w:style w:type="character" w:customStyle="1" w:styleId="B6Char">
    <w:name w:val="B6 Char"/>
    <w:link w:val="B6"/>
    <w:rsid w:val="00347F12"/>
    <w:rPr>
      <w:rFonts w:eastAsia="宋体"/>
      <w:lang w:eastAsia="x-none"/>
    </w:rPr>
  </w:style>
  <w:style w:type="paragraph" w:customStyle="1" w:styleId="B20">
    <w:name w:val="B2+"/>
    <w:basedOn w:val="B2"/>
    <w:rsid w:val="00347F12"/>
    <w:pPr>
      <w:tabs>
        <w:tab w:val="num" w:pos="1191"/>
      </w:tabs>
      <w:ind w:left="1191" w:hanging="454"/>
    </w:pPr>
  </w:style>
  <w:style w:type="paragraph" w:customStyle="1" w:styleId="B30">
    <w:name w:val="B3+"/>
    <w:basedOn w:val="B3"/>
    <w:rsid w:val="00347F12"/>
    <w:pPr>
      <w:tabs>
        <w:tab w:val="left" w:pos="1134"/>
        <w:tab w:val="num" w:pos="1644"/>
      </w:tabs>
      <w:ind w:left="1644" w:hanging="453"/>
    </w:pPr>
    <w:rPr>
      <w:lang w:eastAsia="x-none"/>
    </w:rPr>
  </w:style>
  <w:style w:type="paragraph" w:customStyle="1" w:styleId="29">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1LatinItalique">
    <w:name w:val="B1 + (Latin) Italique"/>
    <w:basedOn w:val="B1"/>
    <w:link w:val="B1LatinItaliqueCar"/>
    <w:rsid w:val="00347F12"/>
    <w:rPr>
      <w:i/>
      <w:iCs/>
      <w:lang w:eastAsia="x-none"/>
    </w:rPr>
  </w:style>
  <w:style w:type="character" w:customStyle="1" w:styleId="B1LatinItaliqueCar">
    <w:name w:val="B1 + (Latin) Italique Car"/>
    <w:link w:val="B1LatinItalique"/>
    <w:rsid w:val="00347F12"/>
    <w:rPr>
      <w:rFonts w:eastAsia="宋体"/>
      <w:i/>
      <w:iCs/>
      <w:lang w:eastAsia="x-none"/>
    </w:rPr>
  </w:style>
  <w:style w:type="paragraph" w:styleId="aff1">
    <w:name w:val="Note Heading"/>
    <w:basedOn w:val="a0"/>
    <w:next w:val="a0"/>
    <w:link w:val="Chare"/>
    <w:rsid w:val="00347F12"/>
  </w:style>
  <w:style w:type="character" w:customStyle="1" w:styleId="Chare">
    <w:name w:val="注释标题 Char"/>
    <w:link w:val="aff1"/>
    <w:rsid w:val="00347F12"/>
    <w:rPr>
      <w:lang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2">
    <w:name w:val="수정"/>
    <w:hidden/>
    <w:semiHidden/>
    <w:rsid w:val="00347F12"/>
    <w:rPr>
      <w:rFonts w:eastAsia="Batang"/>
      <w:lang w:val="en-GB" w:eastAsia="en-US"/>
    </w:rPr>
  </w:style>
  <w:style w:type="character" w:customStyle="1" w:styleId="CharChar26">
    <w:name w:val="Char Char26"/>
    <w:semiHidden/>
    <w:rsid w:val="00347F12"/>
    <w:rPr>
      <w:rFonts w:ascii="Times New Roman" w:hAnsi="Times New Roman"/>
      <w:lang w:val="en-GB" w:eastAsia="en-US"/>
    </w:rPr>
  </w:style>
  <w:style w:type="paragraph" w:customStyle="1" w:styleId="Objetducommentaire">
    <w:name w:val="Objet du commentaire"/>
    <w:basedOn w:val="af3"/>
    <w:next w:val="af3"/>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Arial">
    <w:name w:val="正文 + Arial"/>
    <w:aliases w:val="8 磅,加粗,段后: 0 磅"/>
    <w:basedOn w:val="TAL"/>
    <w:rsid w:val="00347F12"/>
    <w:rPr>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宋体" w:hAnsi="Arial"/>
      <w:b/>
      <w:sz w:val="22"/>
      <w:lang w:eastAsia="en-US"/>
    </w:rPr>
  </w:style>
  <w:style w:type="character" w:customStyle="1" w:styleId="CharChar13">
    <w:name w:val="Char Char13"/>
    <w:semiHidden/>
    <w:rsid w:val="00C53B09"/>
    <w:rPr>
      <w:rFonts w:eastAsia="宋体"/>
      <w:lang w:val="en-GB" w:eastAsia="en-US" w:bidi="ar-SA"/>
    </w:rPr>
  </w:style>
  <w:style w:type="character" w:customStyle="1" w:styleId="CharChar11">
    <w:name w:val="Char Char11"/>
    <w:semiHidden/>
    <w:rsid w:val="00C53B09"/>
    <w:rPr>
      <w:rFonts w:ascii="Tahoma" w:eastAsia="宋体"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f">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00">
    <w:name w:val="Char Char10"/>
    <w:semiHidden/>
    <w:rsid w:val="00C53B09"/>
    <w:rPr>
      <w:rFonts w:ascii="Times New Roman" w:hAnsi="Times New Roman"/>
      <w:lang w:val="en-GB" w:eastAsia="en-US"/>
    </w:rPr>
  </w:style>
  <w:style w:type="character" w:customStyle="1" w:styleId="CharChar9">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8"/>
      </w:numPr>
      <w:tabs>
        <w:tab w:val="left" w:pos="851"/>
      </w:tabs>
    </w:pPr>
    <w:rPr>
      <w:rFonts w:eastAsia="Malgun Gothic"/>
    </w:rPr>
  </w:style>
  <w:style w:type="paragraph" w:customStyle="1" w:styleId="BN">
    <w:name w:val="BN"/>
    <w:basedOn w:val="a0"/>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style>
  <w:style w:type="paragraph" w:customStyle="1" w:styleId="tableentry">
    <w:name w:val="table entry"/>
    <w:basedOn w:val="a0"/>
    <w:rsid w:val="00C53B09"/>
    <w:pPr>
      <w:keepNext/>
      <w:spacing w:before="60" w:after="60"/>
    </w:pPr>
    <w:rPr>
      <w:rFonts w:ascii="Bookman Old Style" w:hAnsi="Bookman Old Style"/>
    </w:rPr>
  </w:style>
  <w:style w:type="paragraph" w:styleId="HTML0">
    <w:name w:val="HTML Preformatted"/>
    <w:basedOn w:val="a0"/>
    <w:link w:val="HTMLChar"/>
    <w:rsid w:val="00C53B09"/>
    <w:rPr>
      <w:rFonts w:ascii="Courier New" w:hAnsi="Courier New"/>
      <w:lang w:eastAsia="x-none"/>
    </w:rPr>
  </w:style>
  <w:style w:type="character" w:customStyle="1" w:styleId="HTMLChar">
    <w:name w:val="HTML 预设格式 Char"/>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eastAsia="zh-CN"/>
    </w:rPr>
  </w:style>
  <w:style w:type="numbering" w:customStyle="1" w:styleId="19">
    <w:name w:val="목록 없음1"/>
    <w:next w:val="a3"/>
    <w:semiHidden/>
    <w:unhideWhenUsed/>
    <w:rsid w:val="00C53B09"/>
  </w:style>
  <w:style w:type="character" w:customStyle="1" w:styleId="Charf0">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a">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宋体" w:eastAsia="宋体" w:hAnsi="宋体" w:hint="eastAsia"/>
      <w:lang w:val="en-GB" w:eastAsia="en-US" w:bidi="ar-SA"/>
    </w:rPr>
  </w:style>
  <w:style w:type="character" w:customStyle="1" w:styleId="CharChar110">
    <w:name w:val="Char Char11"/>
    <w:semiHidden/>
    <w:rsid w:val="00C53B09"/>
    <w:rPr>
      <w:rFonts w:ascii="Tahoma" w:eastAsia="宋体"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宋体"/>
      <w:lang w:eastAsia="en-US"/>
    </w:rPr>
  </w:style>
  <w:style w:type="character" w:customStyle="1" w:styleId="EditorsNoteChar1">
    <w:name w:val="Editor's Note Char1"/>
    <w:locked/>
    <w:rsid w:val="00C53B09"/>
    <w:rPr>
      <w:color w:val="FF0000"/>
      <w:lang w:eastAsia="en-US"/>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宋体"/>
    </w:rPr>
  </w:style>
  <w:style w:type="character" w:customStyle="1" w:styleId="1b">
    <w:name w:val="文末脚注文字列 (文字)1"/>
    <w:rsid w:val="00C53B09"/>
    <w:rPr>
      <w:rFonts w:ascii="Times New Roman" w:hAnsi="Times New Roman" w:cs="Times New Roman" w:hint="default"/>
      <w:lang w:val="en-GB" w:eastAsia="en-US"/>
    </w:rPr>
  </w:style>
  <w:style w:type="paragraph" w:customStyle="1" w:styleId="h60">
    <w:name w:val="h6"/>
    <w:basedOn w:val="a0"/>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a0"/>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a0"/>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a0"/>
    <w:rsid w:val="002160AE"/>
    <w:pPr>
      <w:spacing w:before="100" w:beforeAutospacing="1" w:after="100" w:afterAutospacing="1"/>
    </w:pPr>
    <w:rPr>
      <w:rFonts w:ascii="Calibri" w:eastAsia="MS PGothic" w:hAnsi="Calibri" w:cs="MS PGothic"/>
      <w:sz w:val="22"/>
      <w:szCs w:val="22"/>
    </w:rPr>
  </w:style>
  <w:style w:type="paragraph" w:styleId="aff3">
    <w:name w:val="List Paragraph"/>
    <w:aliases w:val="- Bullets,목록 단락"/>
    <w:basedOn w:val="a0"/>
    <w:link w:val="Charf1"/>
    <w:uiPriority w:val="72"/>
    <w:qFormat/>
    <w:rsid w:val="00942C95"/>
    <w:pPr>
      <w:ind w:leftChars="400" w:left="840"/>
    </w:pPr>
  </w:style>
  <w:style w:type="character" w:customStyle="1" w:styleId="Charf1">
    <w:name w:val="列出段落 Char"/>
    <w:aliases w:val="- Bullets Char,목록 단락 Char"/>
    <w:link w:val="aff3"/>
    <w:uiPriority w:val="72"/>
    <w:qFormat/>
    <w:locked/>
    <w:rsid w:val="00B74874"/>
    <w:rPr>
      <w:rFonts w:eastAsia="Times New Roman"/>
    </w:rPr>
  </w:style>
  <w:style w:type="character" w:styleId="aff4">
    <w:name w:val="Placeholder Text"/>
    <w:basedOn w:val="a1"/>
    <w:uiPriority w:val="99"/>
    <w:unhideWhenUsed/>
    <w:rsid w:val="005A63F6"/>
    <w:rPr>
      <w:color w:val="808080"/>
    </w:rPr>
  </w:style>
  <w:style w:type="character" w:customStyle="1" w:styleId="TALCar">
    <w:name w:val="TAL Car"/>
    <w:link w:val="TAL"/>
    <w:qFormat/>
    <w:rsid w:val="002912B9"/>
    <w:rPr>
      <w:rFonts w:ascii="Arial" w:eastAsia="Times New Roman" w:hAnsi="Arial"/>
      <w:sz w:val="18"/>
      <w:lang w:val="en-GB" w:eastAsia="zh-CN"/>
    </w:rPr>
  </w:style>
  <w:style w:type="character" w:customStyle="1" w:styleId="TALChar">
    <w:name w:val="TAL Char"/>
    <w:qFormat/>
    <w:rsid w:val="00EA40B5"/>
    <w:rPr>
      <w:rFonts w:ascii="Arial" w:eastAsia="宋体" w:hAnsi="Arial"/>
      <w:sz w:val="18"/>
      <w:lang w:eastAsia="zh-CN"/>
    </w:rPr>
  </w:style>
  <w:style w:type="character" w:customStyle="1" w:styleId="EQChar">
    <w:name w:val="EQ Char"/>
    <w:link w:val="EQ"/>
    <w:qFormat/>
    <w:rsid w:val="007541F3"/>
    <w:rPr>
      <w:rFonts w:eastAsia="Times New Roman"/>
      <w:noProof/>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53299113">
      <w:bodyDiv w:val="1"/>
      <w:marLeft w:val="0"/>
      <w:marRight w:val="0"/>
      <w:marTop w:val="0"/>
      <w:marBottom w:val="0"/>
      <w:divBdr>
        <w:top w:val="none" w:sz="0" w:space="0" w:color="auto"/>
        <w:left w:val="none" w:sz="0" w:space="0" w:color="auto"/>
        <w:bottom w:val="none" w:sz="0" w:space="0" w:color="auto"/>
        <w:right w:val="none" w:sz="0" w:space="0" w:color="auto"/>
      </w:divBdr>
    </w:div>
    <w:div w:id="15815633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31239104">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4296502">
      <w:bodyDiv w:val="1"/>
      <w:marLeft w:val="0"/>
      <w:marRight w:val="0"/>
      <w:marTop w:val="0"/>
      <w:marBottom w:val="0"/>
      <w:divBdr>
        <w:top w:val="none" w:sz="0" w:space="0" w:color="auto"/>
        <w:left w:val="none" w:sz="0" w:space="0" w:color="auto"/>
        <w:bottom w:val="none" w:sz="0" w:space="0" w:color="auto"/>
        <w:right w:val="none" w:sz="0" w:space="0" w:color="auto"/>
      </w:divBdr>
      <w:divsChild>
        <w:div w:id="1726097027">
          <w:marLeft w:val="1166"/>
          <w:marRight w:val="0"/>
          <w:marTop w:val="77"/>
          <w:marBottom w:val="0"/>
          <w:divBdr>
            <w:top w:val="none" w:sz="0" w:space="0" w:color="auto"/>
            <w:left w:val="none" w:sz="0" w:space="0" w:color="auto"/>
            <w:bottom w:val="none" w:sz="0" w:space="0" w:color="auto"/>
            <w:right w:val="none" w:sz="0" w:space="0" w:color="auto"/>
          </w:divBdr>
        </w:div>
        <w:div w:id="617680894">
          <w:marLeft w:val="1166"/>
          <w:marRight w:val="0"/>
          <w:marTop w:val="77"/>
          <w:marBottom w:val="0"/>
          <w:divBdr>
            <w:top w:val="none" w:sz="0" w:space="0" w:color="auto"/>
            <w:left w:val="none" w:sz="0" w:space="0" w:color="auto"/>
            <w:bottom w:val="none" w:sz="0" w:space="0" w:color="auto"/>
            <w:right w:val="none" w:sz="0" w:space="0" w:color="auto"/>
          </w:divBdr>
        </w:div>
      </w:divsChild>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3021701">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41978145">
      <w:bodyDiv w:val="1"/>
      <w:marLeft w:val="0"/>
      <w:marRight w:val="0"/>
      <w:marTop w:val="0"/>
      <w:marBottom w:val="0"/>
      <w:divBdr>
        <w:top w:val="none" w:sz="0" w:space="0" w:color="auto"/>
        <w:left w:val="none" w:sz="0" w:space="0" w:color="auto"/>
        <w:bottom w:val="none" w:sz="0" w:space="0" w:color="auto"/>
        <w:right w:val="none" w:sz="0" w:space="0" w:color="auto"/>
      </w:divBdr>
    </w:div>
    <w:div w:id="1043991208">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1509453">
      <w:bodyDiv w:val="1"/>
      <w:marLeft w:val="0"/>
      <w:marRight w:val="0"/>
      <w:marTop w:val="0"/>
      <w:marBottom w:val="0"/>
      <w:divBdr>
        <w:top w:val="none" w:sz="0" w:space="0" w:color="auto"/>
        <w:left w:val="none" w:sz="0" w:space="0" w:color="auto"/>
        <w:bottom w:val="none" w:sz="0" w:space="0" w:color="auto"/>
        <w:right w:val="none" w:sz="0" w:space="0" w:color="auto"/>
      </w:divBdr>
    </w:div>
    <w:div w:id="1222710692">
      <w:bodyDiv w:val="1"/>
      <w:marLeft w:val="0"/>
      <w:marRight w:val="0"/>
      <w:marTop w:val="0"/>
      <w:marBottom w:val="0"/>
      <w:divBdr>
        <w:top w:val="none" w:sz="0" w:space="0" w:color="auto"/>
        <w:left w:val="none" w:sz="0" w:space="0" w:color="auto"/>
        <w:bottom w:val="none" w:sz="0" w:space="0" w:color="auto"/>
        <w:right w:val="none" w:sz="0" w:space="0" w:color="auto"/>
      </w:divBdr>
      <w:divsChild>
        <w:div w:id="1949924453">
          <w:marLeft w:val="1166"/>
          <w:marRight w:val="0"/>
          <w:marTop w:val="96"/>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36879527">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08531543">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1894908">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30815091">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65897101">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5141359">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3GPPLiaison@etsi.or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F491B-2C31-4A94-89EE-507964171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1281</TotalTime>
  <Pages>3</Pages>
  <Words>916</Words>
  <Characters>5226</Characters>
  <Application>Microsoft Office Word</Application>
  <DocSecurity>0</DocSecurity>
  <Lines>43</Lines>
  <Paragraphs>12</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6130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Huawei</cp:lastModifiedBy>
  <cp:revision>100</cp:revision>
  <cp:lastPrinted>2007-04-23T23:59:00Z</cp:lastPrinted>
  <dcterms:created xsi:type="dcterms:W3CDTF">2019-03-20T09:23:00Z</dcterms:created>
  <dcterms:modified xsi:type="dcterms:W3CDTF">2021-02-07T14:57:00Z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(3)6zc82Ze8vVw0RlM+0YECOXWGVreVjgeoAskgNOP+jqgwL387MOJU2iJIo1lmvE9Rkx33BtxT
G+yn7i73pM2DgpAQkT2OqmWXDM4RaE8yJyqeExXtXGQzL0dw9DR8OEXRZxscTF0Z3z2gqkn2
lbrDICOFn801/EQjpr5U2sqKHqwM9XJ+VkcZzTdulEAMnxo/oG+jU/N+6/PRd9P2/IyY7O9h
WQtGjrrI3IaQ2qcQoh</vt:lpwstr>
  </property>
  <property fmtid="{D5CDD505-2E9C-101B-9397-08002B2CF9AE}" pid="3" name="_2015_ms_pID_7253431">
    <vt:lpwstr>QSWnk1io7FwBvcOTqtcrhDpjQhbDutpWCNLg2v/PK+KgOsQmLrimaT
WBLph0lcEB+NwX5XRZCEgDpYlWRg0+WYqZyFORA3VGaHW83HvJuTKxe2h0p5JQnS1g4qLgZP
nYz1mfWBSM9F8/nh90C/E/K3e6I4rM+dfEUyx+HtuBgbKj0evoNAqXnDU3vD4Oa7C7oxWfS6
novpBb5WrRSoxwzF0zLjCigpXEhmGVnD8Ofs</vt:lpwstr>
  </property>
  <property fmtid="{D5CDD505-2E9C-101B-9397-08002B2CF9AE}" pid="4" name="_2015_ms_pID_7253432">
    <vt:lpwstr>zA==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1612709825</vt:lpwstr>
  </property>
</Properties>
</file>